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60"/>
        <w:jc w:val="center"/>
        <w:rPr>
          <w:rFonts w:ascii="黑体" w:hAnsi="方正公文小标宋" w:eastAsia="黑体" w:cs="方正公文小标宋"/>
          <w:color w:val="000000" w:themeColor="text1"/>
          <w:sz w:val="38"/>
          <w:szCs w:val="38"/>
          <w14:textFill>
            <w14:solidFill>
              <w14:schemeClr w14:val="tx1"/>
            </w14:solidFill>
          </w14:textFill>
        </w:rPr>
      </w:pPr>
      <w:r>
        <w:rPr>
          <w:rFonts w:hint="eastAsia" w:ascii="黑体" w:hAnsi="方正公文小标宋" w:eastAsia="黑体" w:cs="方正公文小标宋"/>
          <w:color w:val="000000" w:themeColor="text1"/>
          <w:sz w:val="38"/>
          <w:szCs w:val="38"/>
          <w:lang w:val="en-US" w:eastAsia="zh-CN"/>
          <w14:textFill>
            <w14:solidFill>
              <w14:schemeClr w14:val="tx1"/>
            </w14:solidFill>
          </w14:textFill>
        </w:rPr>
        <w:t>菁云学校</w:t>
      </w:r>
      <w:bookmarkStart w:id="0" w:name="_GoBack"/>
      <w:bookmarkEnd w:id="0"/>
      <w:r>
        <w:rPr>
          <w:rFonts w:hint="eastAsia" w:ascii="黑体" w:hAnsi="方正公文小标宋" w:eastAsia="黑体" w:cs="方正公文小标宋"/>
          <w:color w:val="000000" w:themeColor="text1"/>
          <w:sz w:val="38"/>
          <w:szCs w:val="38"/>
          <w14:textFill>
            <w14:solidFill>
              <w14:schemeClr w14:val="tx1"/>
            </w14:solidFill>
          </w14:textFill>
        </w:rPr>
        <w:t>校服采购方案</w:t>
      </w:r>
    </w:p>
    <w:p>
      <w:pPr>
        <w:spacing w:line="240" w:lineRule="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一、指导思想与原则</w:t>
      </w:r>
    </w:p>
    <w:p>
      <w:pPr>
        <w:spacing w:line="24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为做好2026年校服采购工作</w:t>
      </w:r>
      <w:r>
        <w:rPr>
          <w:rFonts w:hint="eastAsia" w:asciiTheme="minorEastAsia" w:hAnsiTheme="minorEastAsia" w:eastAsiaTheme="minorEastAsia" w:cstheme="minorEastAsia"/>
          <w:sz w:val="21"/>
          <w:szCs w:val="21"/>
        </w:rPr>
        <w:t>，构建和谐、统一的校园文化，同时保障学生校服的品质与安全，减轻家长经济负担，特制定本方案。本次采购工作将遵循“学生自愿、家长参与、学校组织、公开透明”的原则，确保流程规范、结果满意。</w:t>
      </w:r>
    </w:p>
    <w:p>
      <w:pPr>
        <w:spacing w:line="240" w:lineRule="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二、征求家长意向情况</w:t>
      </w:r>
    </w:p>
    <w:p>
      <w:pPr>
        <w:spacing w:line="240" w:lineRule="auto"/>
        <w:ind w:firstLine="630" w:firstLineChars="3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2026年7月24日召开新一届初一家委会，会后家长代表们认真遴选校服款式，并最终确定校服款式，7月27日我校通过微信公众号向初一年级家长下发了购买校服征求意见二维码，经统计，目前在家长意见征求汇总表里填写的数据如下：</w:t>
      </w:r>
    </w:p>
    <w:p>
      <w:pPr>
        <w:spacing w:line="240" w:lineRule="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总人数1</w:t>
      </w: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lang w:val="en-US" w:eastAsia="zh-CN"/>
        </w:rPr>
        <w:t>0；发放问卷数：</w:t>
      </w:r>
      <w:r>
        <w:rPr>
          <w:rFonts w:hint="eastAsia" w:asciiTheme="minorEastAsia" w:hAnsiTheme="minorEastAsia" w:cstheme="minorEastAsia"/>
          <w:sz w:val="21"/>
          <w:szCs w:val="21"/>
          <w:lang w:val="en-US" w:eastAsia="zh-CN"/>
        </w:rPr>
        <w:t>120</w:t>
      </w:r>
      <w:r>
        <w:rPr>
          <w:rFonts w:hint="eastAsia" w:asciiTheme="minorEastAsia" w:hAnsiTheme="minorEastAsia" w:eastAsiaTheme="minorEastAsia" w:cstheme="minorEastAsia"/>
          <w:sz w:val="21"/>
          <w:szCs w:val="21"/>
          <w:lang w:val="en-US" w:eastAsia="zh-CN"/>
        </w:rPr>
        <w:t>；回收问卷数</w:t>
      </w:r>
      <w:r>
        <w:rPr>
          <w:rFonts w:hint="eastAsia" w:asciiTheme="minorEastAsia" w:hAnsiTheme="minorEastAsia" w:cstheme="minorEastAsia"/>
          <w:sz w:val="21"/>
          <w:szCs w:val="21"/>
          <w:lang w:val="en-US" w:eastAsia="zh-CN"/>
        </w:rPr>
        <w:t>93</w:t>
      </w:r>
      <w:r>
        <w:rPr>
          <w:rFonts w:hint="eastAsia" w:asciiTheme="minorEastAsia" w:hAnsiTheme="minorEastAsia" w:eastAsiaTheme="minorEastAsia" w:cstheme="minorEastAsia"/>
          <w:sz w:val="21"/>
          <w:szCs w:val="21"/>
          <w:lang w:val="en-US" w:eastAsia="zh-CN"/>
        </w:rPr>
        <w:t>；同意数：</w:t>
      </w:r>
      <w:r>
        <w:rPr>
          <w:rFonts w:hint="eastAsia" w:asciiTheme="minorEastAsia" w:hAnsiTheme="minorEastAsia" w:cstheme="minorEastAsia"/>
          <w:sz w:val="21"/>
          <w:szCs w:val="21"/>
          <w:lang w:val="en-US" w:eastAsia="zh-CN"/>
        </w:rPr>
        <w:t>93</w:t>
      </w:r>
      <w:r>
        <w:rPr>
          <w:rFonts w:hint="eastAsia" w:asciiTheme="minorEastAsia" w:hAnsiTheme="minorEastAsia" w:eastAsiaTheme="minorEastAsia" w:cstheme="minorEastAsia"/>
          <w:sz w:val="21"/>
          <w:szCs w:val="21"/>
          <w:lang w:val="en-US" w:eastAsia="zh-CN"/>
        </w:rPr>
        <w:t>；比例</w:t>
      </w:r>
      <w:r>
        <w:rPr>
          <w:rFonts w:hint="eastAsia" w:asciiTheme="minorEastAsia" w:hAnsiTheme="minorEastAsia" w:cstheme="minorEastAsia"/>
          <w:sz w:val="21"/>
          <w:szCs w:val="21"/>
          <w:lang w:val="en-US" w:eastAsia="zh-CN"/>
        </w:rPr>
        <w:t>77.5</w:t>
      </w:r>
      <w:r>
        <w:rPr>
          <w:rFonts w:hint="eastAsia" w:asciiTheme="minorEastAsia" w:hAnsiTheme="minorEastAsia" w:eastAsiaTheme="minorEastAsia" w:cstheme="minorEastAsia"/>
          <w:sz w:val="21"/>
          <w:szCs w:val="21"/>
          <w:lang w:val="en-US" w:eastAsia="zh-CN"/>
        </w:rPr>
        <w:t>%；超过三分之二。</w:t>
      </w:r>
    </w:p>
    <w:p>
      <w:pPr>
        <w:spacing w:line="240" w:lineRule="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三、成立校服选用组织</w:t>
      </w:r>
    </w:p>
    <w:p>
      <w:pPr>
        <w:spacing w:line="240" w:lineRule="auto"/>
        <w:ind w:firstLine="420" w:firstLineChars="200"/>
        <w:rPr>
          <w:rFonts w:ascii="仿宋" w:hAnsi="宋体" w:eastAsia="仿宋" w:cs="宋体"/>
          <w:color w:val="000000" w:themeColor="text1"/>
          <w:sz w:val="24"/>
          <w14:textFill>
            <w14:solidFill>
              <w14:schemeClr w14:val="tx1"/>
            </w14:solidFill>
          </w14:textFill>
        </w:rPr>
      </w:pPr>
      <w:r>
        <w:rPr>
          <w:rFonts w:hint="eastAsia" w:asciiTheme="minorEastAsia" w:hAnsiTheme="minorEastAsia" w:eastAsiaTheme="minorEastAsia" w:cstheme="minorEastAsia"/>
          <w:sz w:val="21"/>
          <w:szCs w:val="21"/>
          <w:lang w:val="en-US" w:eastAsia="zh-CN"/>
        </w:rPr>
        <w:t>为确保采购工作的顺利进行，成立由多方代表组成的校服采购工作小组，参与校服选用、采购、监督等工作。</w:t>
      </w:r>
    </w:p>
    <w:tbl>
      <w:tblPr>
        <w:tblStyle w:val="8"/>
        <w:tblW w:w="50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7"/>
        <w:gridCol w:w="7094"/>
      </w:tblGrid>
      <w:tr>
        <w:trPr>
          <w:jc w:val="center"/>
        </w:trPr>
        <w:tc>
          <w:tcPr>
            <w:tcW w:w="881" w:type="pct"/>
            <w:vAlign w:val="center"/>
          </w:tcPr>
          <w:p>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领导小组</w:t>
            </w:r>
          </w:p>
        </w:tc>
        <w:tc>
          <w:tcPr>
            <w:tcW w:w="4118" w:type="pct"/>
            <w:vAlign w:val="center"/>
          </w:tcPr>
          <w:p>
            <w:pPr>
              <w:widowControl/>
              <w:jc w:val="left"/>
              <w:rPr>
                <w:rFonts w:hint="default" w:ascii="宋体" w:hAnsi="宋体" w:eastAsia="宋体" w:cs="宋体"/>
                <w:color w:val="000000" w:themeColor="text1"/>
                <w:sz w:val="21"/>
                <w:szCs w:val="21"/>
                <w:lang w:val="en-US"/>
                <w14:textFill>
                  <w14:solidFill>
                    <w14:schemeClr w14:val="tx1"/>
                  </w14:solidFill>
                </w14:textFill>
              </w:rPr>
            </w:pPr>
          </w:p>
        </w:tc>
      </w:tr>
      <w:tr>
        <w:trPr>
          <w:jc w:val="center"/>
        </w:trPr>
        <w:tc>
          <w:tcPr>
            <w:tcW w:w="1517" w:type="dxa"/>
            <w:vAlign w:val="center"/>
          </w:tcPr>
          <w:p>
            <w:pPr>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校服选用组织</w:t>
            </w:r>
          </w:p>
        </w:tc>
        <w:tc>
          <w:tcPr>
            <w:tcW w:w="709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学校代表：</w:t>
            </w:r>
            <w:r>
              <w:rPr>
                <w:rFonts w:hint="eastAsia" w:ascii="宋体" w:hAnsi="宋体" w:eastAsia="宋体" w:cs="宋体"/>
                <w:b w:val="0"/>
                <w:bCs w:val="0"/>
                <w:color w:val="auto"/>
                <w:sz w:val="21"/>
                <w:szCs w:val="21"/>
                <w:highlight w:val="none"/>
                <w:lang w:val="en-US" w:eastAsia="zh-CN"/>
              </w:rPr>
              <w:t>范冬</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专家：宋利美</w:t>
            </w:r>
          </w:p>
          <w:p>
            <w:pPr>
              <w:spacing w:line="240" w:lineRule="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家长代表：</w:t>
            </w:r>
            <w:r>
              <w:rPr>
                <w:rFonts w:hint="eastAsia" w:ascii="宋体" w:hAnsi="宋体" w:eastAsia="宋体" w:cs="宋体"/>
                <w:b w:val="0"/>
                <w:bCs w:val="0"/>
                <w:color w:val="auto"/>
                <w:sz w:val="21"/>
                <w:szCs w:val="21"/>
                <w:highlight w:val="none"/>
                <w:lang w:val="en-US" w:eastAsia="zh-CN"/>
              </w:rPr>
              <w:t>吴方荣、吴建国、范峰、沈学兰、黄琳、杨燕燕</w:t>
            </w:r>
          </w:p>
          <w:p>
            <w:pPr>
              <w:spacing w:line="240" w:lineRule="auto"/>
              <w:rPr>
                <w:rFonts w:hint="default"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rPr>
              <w:t>学生代表：</w:t>
            </w:r>
            <w:r>
              <w:rPr>
                <w:rFonts w:hint="eastAsia" w:ascii="宋体" w:hAnsi="宋体" w:cs="宋体"/>
                <w:i w:val="0"/>
                <w:iCs w:val="0"/>
                <w:color w:val="000000"/>
                <w:kern w:val="0"/>
                <w:sz w:val="22"/>
                <w:szCs w:val="22"/>
                <w:u w:val="none"/>
                <w:lang w:val="en-US" w:eastAsia="zh-CN" w:bidi="ar"/>
              </w:rPr>
              <w:t>吴子烨、范一言、吴淳熙</w:t>
            </w:r>
          </w:p>
          <w:p>
            <w:pPr>
              <w:widowControl/>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注：校服选用组织共11人，其中家长和学生代表9人，占比 81.8  %</w:t>
            </w:r>
          </w:p>
        </w:tc>
      </w:tr>
      <w:tr>
        <w:trPr>
          <w:jc w:val="center"/>
        </w:trPr>
        <w:tc>
          <w:tcPr>
            <w:tcW w:w="1517" w:type="dxa"/>
            <w:vAlign w:val="center"/>
          </w:tcPr>
          <w:p>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监督</w:t>
            </w:r>
            <w:r>
              <w:rPr>
                <w:rFonts w:hint="eastAsia" w:ascii="宋体" w:hAnsi="宋体" w:eastAsia="宋体" w:cs="宋体"/>
                <w:color w:val="000000" w:themeColor="text1"/>
                <w:sz w:val="21"/>
                <w:szCs w:val="21"/>
                <w14:textFill>
                  <w14:solidFill>
                    <w14:schemeClr w14:val="tx1"/>
                  </w14:solidFill>
                </w14:textFill>
              </w:rPr>
              <w:t>小组</w:t>
            </w:r>
          </w:p>
        </w:tc>
        <w:tc>
          <w:tcPr>
            <w:tcW w:w="709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学校代表：范冬、吴晓平</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家长代表：</w:t>
            </w:r>
            <w:r>
              <w:rPr>
                <w:rFonts w:hint="eastAsia" w:ascii="宋体" w:hAnsi="宋体" w:cs="宋体"/>
                <w:i w:val="0"/>
                <w:iCs w:val="0"/>
                <w:color w:val="000000"/>
                <w:sz w:val="22"/>
                <w:szCs w:val="22"/>
                <w:u w:val="none"/>
                <w:lang w:val="en-US" w:eastAsia="zh-CN"/>
              </w:rPr>
              <w:t>吴方荣</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财务：</w:t>
            </w:r>
            <w:r>
              <w:rPr>
                <w:rFonts w:hint="eastAsia" w:ascii="宋体" w:hAnsi="宋体" w:eastAsia="宋体" w:cs="宋体"/>
                <w:sz w:val="22"/>
                <w:szCs w:val="28"/>
                <w:lang w:val="en-US" w:eastAsia="zh-CN"/>
              </w:rPr>
              <w:t>徐利芳</w:t>
            </w:r>
          </w:p>
        </w:tc>
      </w:tr>
      <w:tr>
        <w:trPr>
          <w:trHeight w:val="1230" w:hRule="atLeast"/>
          <w:jc w:val="center"/>
        </w:trPr>
        <w:tc>
          <w:tcPr>
            <w:tcW w:w="1517" w:type="dxa"/>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验收工作组</w:t>
            </w:r>
          </w:p>
        </w:tc>
        <w:tc>
          <w:tcPr>
            <w:tcW w:w="7094" w:type="dxa"/>
            <w:vAlign w:val="center"/>
          </w:tcPr>
          <w:p>
            <w:pPr>
              <w:spacing w:line="240" w:lineRule="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教师代表（2人）：</w:t>
            </w:r>
            <w:r>
              <w:rPr>
                <w:rFonts w:hint="eastAsia" w:ascii="宋体" w:hAnsi="宋体" w:eastAsia="宋体" w:cs="宋体"/>
                <w:sz w:val="22"/>
                <w:szCs w:val="28"/>
                <w:lang w:val="en-US" w:eastAsia="zh-CN"/>
              </w:rPr>
              <w:t>王金卫、周宇婷</w:t>
            </w:r>
          </w:p>
          <w:p>
            <w:pPr>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家长代表（3人）：吴建国、沈学兰、黄琳</w:t>
            </w:r>
          </w:p>
        </w:tc>
      </w:tr>
    </w:tbl>
    <w:p>
      <w:pPr>
        <w:spacing w:before="200" w:after="100"/>
        <w:jc w:val="left"/>
        <w:outlineLvl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四</w:t>
      </w:r>
      <w:r>
        <w:rPr>
          <w:rFonts w:hint="eastAsia" w:asciiTheme="minorEastAsia" w:hAnsiTheme="minorEastAsia" w:eastAsiaTheme="minorEastAsia" w:cstheme="minorEastAsia"/>
          <w:color w:val="auto"/>
          <w:sz w:val="21"/>
          <w:szCs w:val="21"/>
        </w:rPr>
        <w:t>、采购需求基本内容</w:t>
      </w:r>
    </w:p>
    <w:p>
      <w:pPr>
        <w:keepNext w:val="0"/>
        <w:keepLines w:val="0"/>
        <w:pageBreakBefore w:val="0"/>
        <w:widowControl w:val="0"/>
        <w:kinsoku/>
        <w:wordWrap/>
        <w:overflowPunct/>
        <w:topLinePunct w:val="0"/>
        <w:autoSpaceDE/>
        <w:autoSpaceDN/>
        <w:bidi w:val="0"/>
        <w:adjustRightInd/>
        <w:snapToGrid/>
        <w:spacing w:before="200" w:after="100" w:line="240" w:lineRule="auto"/>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bCs/>
          <w:sz w:val="21"/>
          <w:szCs w:val="21"/>
          <w:lang w:val="en-US" w:eastAsia="zh-CN"/>
        </w:rPr>
        <w:t>一</w:t>
      </w: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bCs/>
          <w:sz w:val="21"/>
          <w:szCs w:val="21"/>
        </w:rPr>
        <w:t>校服种类</w:t>
      </w:r>
    </w:p>
    <w:p>
      <w:pPr>
        <w:spacing w:line="240" w:lineRule="auto"/>
        <w:ind w:firstLine="630" w:firstLineChars="3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适用对象：全校初一学生，本次采购涵盖夏季、春秋季、冬季全季节着装，具体包括夏季校服一套（每套包含夏季校服上装</w:t>
      </w:r>
      <w:r>
        <w:rPr>
          <w:rFonts w:hint="eastAsia" w:asciiTheme="minorEastAsia" w:hAnsiTheme="minorEastAsia" w:cstheme="minorEastAsia"/>
          <w:sz w:val="21"/>
          <w:szCs w:val="21"/>
          <w:lang w:val="en-US" w:eastAsia="zh-CN"/>
        </w:rPr>
        <w:t>一</w:t>
      </w:r>
      <w:r>
        <w:rPr>
          <w:rFonts w:hint="eastAsia" w:asciiTheme="minorEastAsia" w:hAnsiTheme="minorEastAsia" w:eastAsiaTheme="minorEastAsia" w:cstheme="minorEastAsia"/>
          <w:sz w:val="21"/>
          <w:szCs w:val="21"/>
          <w:lang w:val="en-US" w:eastAsia="zh-CN"/>
        </w:rPr>
        <w:t>件、夏季校服下装</w:t>
      </w:r>
      <w:r>
        <w:rPr>
          <w:rFonts w:hint="eastAsia" w:asciiTheme="minorEastAsia" w:hAnsiTheme="minorEastAsia" w:cstheme="minorEastAsia"/>
          <w:sz w:val="21"/>
          <w:szCs w:val="21"/>
          <w:lang w:val="en-US" w:eastAsia="zh-CN"/>
        </w:rPr>
        <w:t>一</w:t>
      </w:r>
      <w:r>
        <w:rPr>
          <w:rFonts w:hint="eastAsia" w:asciiTheme="minorEastAsia" w:hAnsiTheme="minorEastAsia" w:eastAsiaTheme="minorEastAsia" w:cstheme="minorEastAsia"/>
          <w:sz w:val="21"/>
          <w:szCs w:val="21"/>
          <w:lang w:val="en-US" w:eastAsia="zh-CN"/>
        </w:rPr>
        <w:t>条）、春秋季校服一套（每套包含</w:t>
      </w:r>
      <w:r>
        <w:rPr>
          <w:rFonts w:hint="eastAsia" w:ascii="宋体" w:hAnsi="宋体"/>
          <w:sz w:val="21"/>
          <w:szCs w:val="21"/>
          <w:highlight w:val="none"/>
          <w:lang w:eastAsia="zh-CN"/>
        </w:rPr>
        <w:t>春秋运动服上衣</w:t>
      </w:r>
      <w:r>
        <w:rPr>
          <w:rFonts w:hint="eastAsia" w:ascii="宋体" w:hAnsi="宋体"/>
          <w:sz w:val="21"/>
          <w:szCs w:val="21"/>
          <w:highlight w:val="none"/>
          <w:lang w:val="en-US" w:eastAsia="zh-CN"/>
        </w:rPr>
        <w:t>一</w:t>
      </w:r>
      <w:r>
        <w:rPr>
          <w:rFonts w:hint="eastAsia" w:ascii="宋体" w:hAnsi="宋体"/>
          <w:sz w:val="21"/>
          <w:szCs w:val="21"/>
          <w:highlight w:val="none"/>
          <w:lang w:eastAsia="zh-CN"/>
        </w:rPr>
        <w:t>件、春秋运动服裤子</w:t>
      </w:r>
      <w:r>
        <w:rPr>
          <w:rFonts w:hint="eastAsia" w:ascii="宋体" w:hAnsi="宋体"/>
          <w:sz w:val="21"/>
          <w:szCs w:val="21"/>
          <w:highlight w:val="none"/>
          <w:lang w:val="en-US" w:eastAsia="zh-CN"/>
        </w:rPr>
        <w:t>一</w:t>
      </w:r>
      <w:r>
        <w:rPr>
          <w:rFonts w:hint="eastAsia" w:ascii="宋体" w:hAnsi="宋体"/>
          <w:sz w:val="21"/>
          <w:szCs w:val="21"/>
          <w:highlight w:val="none"/>
          <w:lang w:eastAsia="zh-CN"/>
        </w:rPr>
        <w:t>条</w:t>
      </w:r>
      <w:r>
        <w:rPr>
          <w:rFonts w:hint="eastAsia" w:asciiTheme="minorEastAsia" w:hAnsiTheme="minorEastAsia" w:eastAsiaTheme="minorEastAsia" w:cstheme="minorEastAsia"/>
          <w:sz w:val="21"/>
          <w:szCs w:val="21"/>
          <w:lang w:val="en-US" w:eastAsia="zh-CN"/>
        </w:rPr>
        <w:t>）、冬季校服一套（包含</w:t>
      </w:r>
      <w:r>
        <w:rPr>
          <w:rFonts w:hint="eastAsia" w:ascii="宋体" w:hAnsi="宋体"/>
          <w:sz w:val="21"/>
          <w:szCs w:val="21"/>
          <w:highlight w:val="none"/>
          <w:lang w:eastAsia="zh-CN"/>
        </w:rPr>
        <w:t>冬季校服上装</w:t>
      </w:r>
      <w:r>
        <w:rPr>
          <w:rFonts w:hint="eastAsia" w:ascii="宋体" w:hAnsi="宋体"/>
          <w:sz w:val="21"/>
          <w:szCs w:val="21"/>
          <w:highlight w:val="none"/>
          <w:lang w:val="en-US" w:eastAsia="zh-CN"/>
        </w:rPr>
        <w:t>一</w:t>
      </w:r>
      <w:r>
        <w:rPr>
          <w:rFonts w:hint="eastAsia" w:ascii="宋体" w:hAnsi="宋体"/>
          <w:sz w:val="21"/>
          <w:szCs w:val="21"/>
          <w:highlight w:val="none"/>
          <w:lang w:eastAsia="zh-CN"/>
        </w:rPr>
        <w:t>件、冬季裤子</w:t>
      </w:r>
      <w:r>
        <w:rPr>
          <w:rFonts w:hint="eastAsia" w:ascii="宋体" w:hAnsi="宋体"/>
          <w:sz w:val="21"/>
          <w:szCs w:val="21"/>
          <w:highlight w:val="none"/>
          <w:lang w:val="en-US" w:eastAsia="zh-CN"/>
        </w:rPr>
        <w:t>一</w:t>
      </w:r>
      <w:r>
        <w:rPr>
          <w:rFonts w:hint="eastAsia" w:ascii="宋体" w:hAnsi="宋体"/>
          <w:sz w:val="21"/>
          <w:szCs w:val="21"/>
          <w:highlight w:val="none"/>
          <w:lang w:eastAsia="zh-CN"/>
        </w:rPr>
        <w:t>条</w:t>
      </w:r>
      <w:r>
        <w:rPr>
          <w:rFonts w:hint="eastAsia" w:asciiTheme="minorEastAsia" w:hAnsiTheme="minorEastAsia" w:eastAsiaTheme="minorEastAsia" w:cstheme="minorEastAsia"/>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before="200" w:after="100" w:line="240" w:lineRule="auto"/>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bCs/>
          <w:sz w:val="21"/>
          <w:szCs w:val="21"/>
          <w:lang w:val="en-US" w:eastAsia="zh-CN"/>
        </w:rPr>
        <w:t>二</w:t>
      </w: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bCs/>
          <w:sz w:val="21"/>
          <w:szCs w:val="21"/>
        </w:rPr>
        <w:t>数量要求</w:t>
      </w:r>
    </w:p>
    <w:p>
      <w:pPr>
        <w:spacing w:line="240" w:lineRule="auto"/>
        <w:ind w:firstLine="630" w:firstLineChars="3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本次采购计划每位学生配备夏季校服一套（每套包含夏季校服上装</w:t>
      </w:r>
      <w:r>
        <w:rPr>
          <w:rFonts w:hint="eastAsia" w:asciiTheme="minorEastAsia" w:hAnsiTheme="minorEastAsia" w:cstheme="minorEastAsia"/>
          <w:sz w:val="21"/>
          <w:szCs w:val="21"/>
          <w:lang w:val="en-US" w:eastAsia="zh-CN"/>
        </w:rPr>
        <w:t>一</w:t>
      </w:r>
      <w:r>
        <w:rPr>
          <w:rFonts w:hint="eastAsia" w:asciiTheme="minorEastAsia" w:hAnsiTheme="minorEastAsia" w:eastAsiaTheme="minorEastAsia" w:cstheme="minorEastAsia"/>
          <w:sz w:val="21"/>
          <w:szCs w:val="21"/>
          <w:lang w:val="en-US" w:eastAsia="zh-CN"/>
        </w:rPr>
        <w:t>件、夏季校服下装</w:t>
      </w:r>
      <w:r>
        <w:rPr>
          <w:rFonts w:hint="eastAsia" w:asciiTheme="minorEastAsia" w:hAnsiTheme="minorEastAsia" w:cstheme="minorEastAsia"/>
          <w:sz w:val="21"/>
          <w:szCs w:val="21"/>
          <w:lang w:val="en-US" w:eastAsia="zh-CN"/>
        </w:rPr>
        <w:t>一</w:t>
      </w:r>
      <w:r>
        <w:rPr>
          <w:rFonts w:hint="eastAsia" w:asciiTheme="minorEastAsia" w:hAnsiTheme="minorEastAsia" w:eastAsiaTheme="minorEastAsia" w:cstheme="minorEastAsia"/>
          <w:sz w:val="21"/>
          <w:szCs w:val="21"/>
          <w:lang w:val="en-US" w:eastAsia="zh-CN"/>
        </w:rPr>
        <w:t>条）、春秋季校服一套（每套包含</w:t>
      </w:r>
      <w:r>
        <w:rPr>
          <w:rFonts w:hint="eastAsia" w:ascii="宋体" w:hAnsi="宋体"/>
          <w:sz w:val="21"/>
          <w:szCs w:val="21"/>
          <w:highlight w:val="none"/>
          <w:lang w:eastAsia="zh-CN"/>
        </w:rPr>
        <w:t>春秋运动服上衣</w:t>
      </w:r>
      <w:r>
        <w:rPr>
          <w:rFonts w:hint="eastAsia" w:ascii="宋体" w:hAnsi="宋体"/>
          <w:sz w:val="21"/>
          <w:szCs w:val="21"/>
          <w:highlight w:val="none"/>
          <w:lang w:val="en-US" w:eastAsia="zh-CN"/>
        </w:rPr>
        <w:t>一</w:t>
      </w:r>
      <w:r>
        <w:rPr>
          <w:rFonts w:hint="eastAsia" w:ascii="宋体" w:hAnsi="宋体"/>
          <w:sz w:val="21"/>
          <w:szCs w:val="21"/>
          <w:highlight w:val="none"/>
          <w:lang w:eastAsia="zh-CN"/>
        </w:rPr>
        <w:t>件、春秋运动服裤子</w:t>
      </w:r>
      <w:r>
        <w:rPr>
          <w:rFonts w:hint="eastAsia" w:ascii="宋体" w:hAnsi="宋体"/>
          <w:sz w:val="21"/>
          <w:szCs w:val="21"/>
          <w:highlight w:val="none"/>
          <w:lang w:val="en-US" w:eastAsia="zh-CN"/>
        </w:rPr>
        <w:t>一</w:t>
      </w:r>
      <w:r>
        <w:rPr>
          <w:rFonts w:hint="eastAsia" w:ascii="宋体" w:hAnsi="宋体"/>
          <w:sz w:val="21"/>
          <w:szCs w:val="21"/>
          <w:highlight w:val="none"/>
          <w:lang w:eastAsia="zh-CN"/>
        </w:rPr>
        <w:t>条</w:t>
      </w:r>
      <w:r>
        <w:rPr>
          <w:rFonts w:hint="eastAsia" w:asciiTheme="minorEastAsia" w:hAnsiTheme="minorEastAsia" w:eastAsiaTheme="minorEastAsia" w:cstheme="minorEastAsia"/>
          <w:sz w:val="21"/>
          <w:szCs w:val="21"/>
          <w:lang w:val="en-US" w:eastAsia="zh-CN"/>
        </w:rPr>
        <w:t>）、冬季校服一套（包含</w:t>
      </w:r>
      <w:r>
        <w:rPr>
          <w:rFonts w:hint="eastAsia" w:ascii="宋体" w:hAnsi="宋体"/>
          <w:sz w:val="21"/>
          <w:szCs w:val="21"/>
          <w:highlight w:val="none"/>
          <w:lang w:eastAsia="zh-CN"/>
        </w:rPr>
        <w:t>冬季校服上装</w:t>
      </w:r>
      <w:r>
        <w:rPr>
          <w:rFonts w:hint="eastAsia" w:ascii="宋体" w:hAnsi="宋体"/>
          <w:sz w:val="21"/>
          <w:szCs w:val="21"/>
          <w:highlight w:val="none"/>
          <w:lang w:val="en-US" w:eastAsia="zh-CN"/>
        </w:rPr>
        <w:t>一</w:t>
      </w:r>
      <w:r>
        <w:rPr>
          <w:rFonts w:hint="eastAsia" w:ascii="宋体" w:hAnsi="宋体"/>
          <w:sz w:val="21"/>
          <w:szCs w:val="21"/>
          <w:highlight w:val="none"/>
          <w:lang w:eastAsia="zh-CN"/>
        </w:rPr>
        <w:t>件、冬季裤子</w:t>
      </w:r>
      <w:r>
        <w:rPr>
          <w:rFonts w:hint="eastAsia" w:ascii="宋体" w:hAnsi="宋体"/>
          <w:sz w:val="21"/>
          <w:szCs w:val="21"/>
          <w:highlight w:val="none"/>
          <w:lang w:val="en-US" w:eastAsia="zh-CN"/>
        </w:rPr>
        <w:t>一</w:t>
      </w:r>
      <w:r>
        <w:rPr>
          <w:rFonts w:hint="eastAsia" w:ascii="宋体" w:hAnsi="宋体"/>
          <w:sz w:val="21"/>
          <w:szCs w:val="21"/>
          <w:highlight w:val="none"/>
          <w:lang w:eastAsia="zh-CN"/>
        </w:rPr>
        <w:t>条</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以自愿原则购买，以实际购买数量为准。</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200" w:after="100" w:line="240" w:lineRule="auto"/>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b/>
          <w:bCs/>
          <w:sz w:val="21"/>
          <w:szCs w:val="21"/>
          <w:lang w:val="en-US" w:eastAsia="zh-CN"/>
        </w:rPr>
        <w:t>三</w:t>
      </w:r>
      <w:r>
        <w:rPr>
          <w:rFonts w:hint="eastAsia" w:asciiTheme="minorEastAsia" w:hAnsiTheme="minorEastAsia" w:eastAsiaTheme="minorEastAsia" w:cstheme="minorEastAsia"/>
          <w:b/>
          <w:bCs/>
          <w:sz w:val="21"/>
          <w:szCs w:val="21"/>
        </w:rPr>
        <w:t>）设计与样式</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为保持校园文化的连贯性与统一性，本次校服采购、不改款事项已通过</w:t>
      </w:r>
      <w:r>
        <w:rPr>
          <w:rFonts w:hint="eastAsia" w:asciiTheme="minorEastAsia" w:hAnsiTheme="minorEastAsia" w:eastAsiaTheme="minorEastAsia" w:cstheme="minorEastAsia"/>
          <w:color w:val="auto"/>
          <w:sz w:val="21"/>
          <w:szCs w:val="21"/>
          <w:highlight w:val="none"/>
          <w:lang w:val="en-US" w:eastAsia="zh-CN"/>
        </w:rPr>
        <w:t>校服选用组织</w:t>
      </w:r>
      <w:r>
        <w:rPr>
          <w:rFonts w:hint="eastAsia" w:asciiTheme="minorEastAsia" w:hAnsiTheme="minorEastAsia" w:eastAsiaTheme="minorEastAsia" w:cstheme="minorEastAsia"/>
          <w:color w:val="auto"/>
          <w:sz w:val="21"/>
          <w:szCs w:val="21"/>
          <w:highlight w:val="none"/>
        </w:rPr>
        <w:t>表决确定，故本次采购校服将沿用学校原有款式，不做调整。校服颜色、版型、校徽印制位置等均按照原有样式执行，校服质量标准要和原有校服一致或高于原来标准，确保新生校服与原有在校学生的校服保持一致。</w:t>
      </w:r>
    </w:p>
    <w:p>
      <w:pPr>
        <w:spacing w:before="200" w:after="100"/>
        <w:jc w:val="left"/>
        <w:outlineLvl w:val="1"/>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b/>
          <w:bCs/>
          <w:sz w:val="21"/>
          <w:szCs w:val="21"/>
          <w:lang w:val="en-US" w:eastAsia="zh-CN"/>
        </w:rPr>
        <w:t>四</w:t>
      </w:r>
      <w:r>
        <w:rPr>
          <w:rFonts w:hint="eastAsia" w:asciiTheme="minorEastAsia" w:hAnsiTheme="minorEastAsia" w:eastAsiaTheme="minorEastAsia" w:cstheme="minorEastAsia"/>
          <w:b/>
          <w:bCs/>
          <w:sz w:val="21"/>
          <w:szCs w:val="21"/>
        </w:rPr>
        <w:t>）材质与安全标准</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1.面料、款式要求：</w:t>
      </w:r>
    </w:p>
    <w:tbl>
      <w:tblPr>
        <w:tblStyle w:val="12"/>
        <w:tblpPr w:leftFromText="180" w:rightFromText="180" w:vertAnchor="text" w:tblpXSpec="center" w:tblpY="1"/>
        <w:tblOverlap w:val="never"/>
        <w:tblW w:w="870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2017"/>
        <w:gridCol w:w="676"/>
        <w:gridCol w:w="455"/>
        <w:gridCol w:w="1228"/>
        <w:gridCol w:w="1331"/>
        <w:gridCol w:w="3000"/>
      </w:tblGrid>
      <w:tr>
        <w:trPr>
          <w:trHeight w:val="0" w:hRule="atLeast"/>
          <w:tblHeader/>
        </w:trPr>
        <w:tc>
          <w:tcPr>
            <w:tcW w:w="1912" w:type="dxa"/>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spacing w:val="3"/>
                <w:sz w:val="21"/>
                <w:szCs w:val="21"/>
                <w:lang w:val="en-US" w:eastAsia="zh-CN"/>
              </w:rPr>
            </w:pPr>
            <w:r>
              <w:rPr>
                <w:rFonts w:hint="eastAsia" w:asciiTheme="minorEastAsia" w:hAnsiTheme="minorEastAsia" w:eastAsiaTheme="minorEastAsia" w:cstheme="minorEastAsia"/>
                <w:b/>
                <w:i w:val="0"/>
                <w:snapToGrid w:val="0"/>
                <w:color w:val="000000"/>
                <w:kern w:val="0"/>
                <w:sz w:val="21"/>
                <w:szCs w:val="21"/>
                <w:u w:val="none"/>
                <w:lang w:val="en-US" w:eastAsia="zh-CN" w:bidi="ar"/>
              </w:rPr>
              <w:t>校服品名</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snapToGrid w:val="0"/>
                <w:color w:val="000000"/>
                <w:kern w:val="0"/>
                <w:sz w:val="21"/>
                <w:szCs w:val="21"/>
                <w:u w:val="none"/>
                <w:lang w:val="en-US" w:eastAsia="zh-CN" w:bidi="ar"/>
              </w:rPr>
            </w:pPr>
            <w:r>
              <w:rPr>
                <w:rFonts w:hint="eastAsia" w:asciiTheme="minorEastAsia" w:hAnsiTheme="minorEastAsia" w:eastAsiaTheme="minorEastAsia" w:cstheme="minorEastAsia"/>
                <w:b/>
                <w:i w:val="0"/>
                <w:snapToGrid w:val="0"/>
                <w:color w:val="000000"/>
                <w:kern w:val="0"/>
                <w:sz w:val="21"/>
                <w:szCs w:val="21"/>
                <w:u w:val="none"/>
                <w:lang w:val="en-US" w:eastAsia="zh-CN" w:bidi="ar"/>
              </w:rPr>
              <w:t>单价</w:t>
            </w:r>
          </w:p>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spacing w:val="3"/>
                <w:sz w:val="21"/>
                <w:szCs w:val="21"/>
                <w:lang w:eastAsia="zh-CN"/>
              </w:rPr>
            </w:pPr>
            <w:r>
              <w:rPr>
                <w:rStyle w:val="17"/>
                <w:rFonts w:hint="eastAsia" w:asciiTheme="minorEastAsia" w:hAnsiTheme="minorEastAsia" w:eastAsiaTheme="minorEastAsia" w:cstheme="minorEastAsia"/>
                <w:b/>
                <w:snapToGrid w:val="0"/>
                <w:color w:val="000000"/>
                <w:sz w:val="21"/>
                <w:szCs w:val="21"/>
                <w:lang w:val="en-US" w:eastAsia="zh-CN" w:bidi="ar"/>
              </w:rPr>
              <w:t>（估）</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snapToGrid w:val="0"/>
                <w:color w:val="000000"/>
                <w:kern w:val="0"/>
                <w:sz w:val="21"/>
                <w:szCs w:val="21"/>
                <w:u w:val="none"/>
                <w:lang w:val="en-US" w:eastAsia="zh-CN" w:bidi="ar"/>
              </w:rPr>
            </w:pPr>
            <w:r>
              <w:rPr>
                <w:rFonts w:hint="eastAsia" w:asciiTheme="minorEastAsia" w:hAnsiTheme="minorEastAsia" w:eastAsiaTheme="minorEastAsia" w:cstheme="minorEastAsia"/>
                <w:b/>
                <w:i w:val="0"/>
                <w:snapToGrid w:val="0"/>
                <w:color w:val="000000"/>
                <w:kern w:val="0"/>
                <w:sz w:val="21"/>
                <w:szCs w:val="21"/>
                <w:u w:val="none"/>
                <w:lang w:val="en-US" w:eastAsia="zh-CN" w:bidi="ar"/>
              </w:rPr>
              <w:t>数量</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snapToGrid w:val="0"/>
                <w:color w:val="000000"/>
                <w:kern w:val="0"/>
                <w:sz w:val="21"/>
                <w:szCs w:val="21"/>
                <w:u w:val="none"/>
                <w:lang w:val="en-US" w:eastAsia="zh-CN" w:bidi="ar"/>
              </w:rPr>
            </w:pPr>
            <w:r>
              <w:rPr>
                <w:rFonts w:hint="eastAsia" w:asciiTheme="minorEastAsia" w:hAnsiTheme="minorEastAsia" w:eastAsiaTheme="minorEastAsia" w:cstheme="minorEastAsia"/>
                <w:b/>
                <w:i w:val="0"/>
                <w:snapToGrid w:val="0"/>
                <w:color w:val="000000"/>
                <w:kern w:val="0"/>
                <w:sz w:val="21"/>
                <w:szCs w:val="21"/>
                <w:u w:val="none"/>
                <w:lang w:val="en-US" w:eastAsia="zh-CN" w:bidi="ar"/>
              </w:rPr>
              <w:t>材质</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snapToGrid w:val="0"/>
                <w:color w:val="000000"/>
                <w:kern w:val="0"/>
                <w:sz w:val="21"/>
                <w:szCs w:val="21"/>
                <w:u w:val="none"/>
                <w:lang w:val="en-US" w:eastAsia="zh-CN" w:bidi="ar"/>
              </w:rPr>
            </w:pPr>
            <w:r>
              <w:rPr>
                <w:rFonts w:hint="eastAsia" w:asciiTheme="minorEastAsia" w:hAnsiTheme="minorEastAsia" w:eastAsiaTheme="minorEastAsia" w:cstheme="minorEastAsia"/>
                <w:b/>
                <w:i w:val="0"/>
                <w:snapToGrid w:val="0"/>
                <w:color w:val="000000"/>
                <w:kern w:val="0"/>
                <w:sz w:val="21"/>
                <w:szCs w:val="21"/>
                <w:u w:val="none"/>
                <w:lang w:val="en-US" w:eastAsia="zh-CN" w:bidi="ar"/>
              </w:rPr>
              <w:t>校服参考图</w:t>
            </w:r>
          </w:p>
        </w:tc>
        <w:tc>
          <w:tcPr>
            <w:tcW w:w="3000" w:type="dxa"/>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snapToGrid w:val="0"/>
                <w:color w:val="000000"/>
                <w:kern w:val="0"/>
                <w:sz w:val="21"/>
                <w:szCs w:val="21"/>
                <w:u w:val="none"/>
                <w:lang w:val="en-US" w:eastAsia="zh-CN" w:bidi="ar"/>
              </w:rPr>
            </w:pPr>
            <w:r>
              <w:rPr>
                <w:rFonts w:hint="eastAsia" w:asciiTheme="minorEastAsia" w:hAnsiTheme="minorEastAsia" w:eastAsiaTheme="minorEastAsia" w:cstheme="minorEastAsia"/>
                <w:b/>
                <w:i w:val="0"/>
                <w:snapToGrid w:val="0"/>
                <w:color w:val="000000"/>
                <w:kern w:val="0"/>
                <w:sz w:val="21"/>
                <w:szCs w:val="21"/>
                <w:u w:val="none"/>
                <w:lang w:val="en-US" w:eastAsia="zh-CN" w:bidi="ar"/>
              </w:rPr>
              <w:t>细节说明</w:t>
            </w:r>
          </w:p>
        </w:tc>
      </w:tr>
      <w:tr>
        <w:trPr>
          <w:trHeight w:val="0" w:hRule="atLeast"/>
          <w:tblHeader/>
        </w:trPr>
        <w:tc>
          <w:tcPr>
            <w:tcW w:w="1912"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夏季校服上装</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right"/>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i w:val="0"/>
                <w:snapToGrid w:val="0"/>
                <w:color w:val="000000"/>
                <w:kern w:val="0"/>
                <w:sz w:val="21"/>
                <w:szCs w:val="21"/>
                <w:u w:val="none"/>
                <w:lang w:val="en-US" w:eastAsia="zh-CN" w:bidi="ar"/>
              </w:rPr>
              <w:t>65</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 xml:space="preserve">65%棉35%聚酯纤维 </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珠地网眼</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lang w:bidi="ar"/>
              </w:rPr>
              <w:t>2</w:t>
            </w:r>
            <w:r>
              <w:rPr>
                <w:rFonts w:hint="eastAsia" w:asciiTheme="minorEastAsia" w:hAnsiTheme="minorEastAsia" w:eastAsiaTheme="minorEastAsia" w:cstheme="minorEastAsia"/>
                <w:sz w:val="21"/>
                <w:szCs w:val="21"/>
                <w:lang w:eastAsia="zh-CN" w:bidi="ar"/>
              </w:rPr>
              <w:t>1</w:t>
            </w:r>
            <w:r>
              <w:rPr>
                <w:rFonts w:hint="eastAsia" w:asciiTheme="minorEastAsia" w:hAnsiTheme="minorEastAsia" w:eastAsiaTheme="minorEastAsia" w:cstheme="minorEastAsia"/>
                <w:sz w:val="21"/>
                <w:szCs w:val="21"/>
                <w:lang w:bidi="ar"/>
              </w:rPr>
              <w:t>0</w:t>
            </w:r>
            <w:r>
              <w:rPr>
                <w:rFonts w:hint="eastAsia" w:ascii="宋体" w:hAnsi="宋体"/>
                <w:color w:val="000000"/>
                <w:sz w:val="21"/>
                <w:szCs w:val="21"/>
                <w:highlight w:val="none"/>
                <w:lang w:val="en-US" w:eastAsia="zh-CN" w:bidi="ar"/>
              </w:rPr>
              <w:t>g/</w:t>
            </w:r>
            <w:r>
              <w:rPr>
                <w:rFonts w:hint="eastAsia" w:ascii="宋体" w:hAnsi="宋体" w:eastAsia="宋体" w:cs="宋体"/>
                <w:color w:val="000000"/>
                <w:sz w:val="21"/>
                <w:szCs w:val="21"/>
                <w:highlight w:val="none"/>
                <w:lang w:val="en-US" w:eastAsia="zh-CN" w:bidi="ar"/>
              </w:rPr>
              <w:t>㎡</w:t>
            </w:r>
            <w:r>
              <w:rPr>
                <w:rFonts w:hint="eastAsia" w:asciiTheme="minorEastAsia" w:hAnsiTheme="minorEastAsia" w:eastAsiaTheme="minorEastAsia" w:cstheme="minorEastAsia"/>
                <w:spacing w:val="23"/>
                <w:sz w:val="21"/>
                <w:szCs w:val="21"/>
                <w:lang w:eastAsia="zh-CN"/>
              </w:rPr>
              <w:t xml:space="preserve">   </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rPr>
              <w:drawing>
                <wp:inline distT="0" distB="0" distL="0" distR="0">
                  <wp:extent cx="789305" cy="803910"/>
                  <wp:effectExtent l="0" t="0" r="10795" b="1524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5" cstate="print"/>
                          <a:stretch>
                            <a:fillRect/>
                          </a:stretch>
                        </pic:blipFill>
                        <pic:spPr>
                          <a:xfrm>
                            <a:off x="0" y="0"/>
                            <a:ext cx="789921" cy="804069"/>
                          </a:xfrm>
                          <a:prstGeom prst="rect">
                            <a:avLst/>
                          </a:prstGeom>
                          <a:noFill/>
                          <a:ln w="9525">
                            <a:noFill/>
                          </a:ln>
                        </pic:spPr>
                      </pic:pic>
                    </a:graphicData>
                  </a:graphic>
                </wp:inline>
              </w:drawing>
            </w:r>
          </w:p>
        </w:tc>
        <w:tc>
          <w:tcPr>
            <w:tcW w:w="3000"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i w:val="0"/>
                <w:snapToGrid w:val="0"/>
                <w:color w:val="000000"/>
                <w:kern w:val="0"/>
                <w:sz w:val="21"/>
                <w:szCs w:val="21"/>
                <w:u w:val="none"/>
                <w:lang w:val="en-US" w:eastAsia="zh-CN" w:bidi="ar"/>
              </w:rPr>
            </w:pPr>
            <w:r>
              <w:rPr>
                <w:rFonts w:hint="eastAsia" w:asciiTheme="minorEastAsia" w:hAnsiTheme="minorEastAsia" w:eastAsiaTheme="minorEastAsia" w:cstheme="minorEastAsia"/>
                <w:spacing w:val="23"/>
                <w:sz w:val="21"/>
                <w:szCs w:val="21"/>
                <w:lang w:eastAsia="zh-CN"/>
              </w:rPr>
              <w:t>珠地网眼面料，透气干爽。浅麻灰底色搭配橘红撞色罗纹领，层次分明。</w:t>
            </w:r>
          </w:p>
        </w:tc>
      </w:tr>
      <w:tr>
        <w:trPr>
          <w:trHeight w:val="0" w:hRule="atLeast"/>
          <w:tblHeader/>
        </w:trPr>
        <w:tc>
          <w:tcPr>
            <w:tcW w:w="1912"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夏季校服下装</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right"/>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i w:val="0"/>
                <w:snapToGrid w:val="0"/>
                <w:color w:val="000000"/>
                <w:kern w:val="0"/>
                <w:sz w:val="21"/>
                <w:szCs w:val="21"/>
                <w:u w:val="none"/>
                <w:lang w:val="en-US" w:eastAsia="zh-CN" w:bidi="ar"/>
              </w:rPr>
              <w:t>85</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 xml:space="preserve">80%棉20%聚酯纤维 </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平纹棉</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lang w:bidi="ar"/>
              </w:rPr>
              <w:t>210</w:t>
            </w:r>
            <w:r>
              <w:rPr>
                <w:rFonts w:hint="eastAsia" w:ascii="宋体" w:hAnsi="宋体"/>
                <w:color w:val="000000"/>
                <w:sz w:val="21"/>
                <w:szCs w:val="21"/>
                <w:highlight w:val="none"/>
                <w:lang w:val="en-US" w:eastAsia="zh-CN" w:bidi="ar"/>
              </w:rPr>
              <w:t>g/</w:t>
            </w:r>
            <w:r>
              <w:rPr>
                <w:rFonts w:hint="eastAsia" w:ascii="宋体" w:hAnsi="宋体" w:eastAsia="宋体" w:cs="宋体"/>
                <w:color w:val="000000"/>
                <w:sz w:val="21"/>
                <w:szCs w:val="21"/>
                <w:highlight w:val="none"/>
                <w:lang w:val="en-US" w:eastAsia="zh-CN" w:bidi="ar"/>
              </w:rPr>
              <w:t>㎡</w:t>
            </w:r>
            <w:r>
              <w:rPr>
                <w:rFonts w:hint="eastAsia" w:asciiTheme="minorEastAsia" w:hAnsiTheme="minorEastAsia" w:eastAsiaTheme="minorEastAsia" w:cstheme="minorEastAsia"/>
                <w:spacing w:val="23"/>
                <w:sz w:val="21"/>
                <w:szCs w:val="21"/>
                <w:lang w:eastAsia="zh-CN"/>
              </w:rPr>
              <w:t xml:space="preserve"> </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rPr>
              <w:drawing>
                <wp:inline distT="0" distB="0" distL="0" distR="0">
                  <wp:extent cx="415925" cy="953770"/>
                  <wp:effectExtent l="0" t="0" r="3175" b="1778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6" cstate="print"/>
                          <a:stretch>
                            <a:fillRect/>
                          </a:stretch>
                        </pic:blipFill>
                        <pic:spPr>
                          <a:xfrm>
                            <a:off x="0" y="0"/>
                            <a:ext cx="419272" cy="961040"/>
                          </a:xfrm>
                          <a:prstGeom prst="rect">
                            <a:avLst/>
                          </a:prstGeom>
                          <a:noFill/>
                          <a:ln w="9525">
                            <a:noFill/>
                          </a:ln>
                        </pic:spPr>
                      </pic:pic>
                    </a:graphicData>
                  </a:graphic>
                </wp:inline>
              </w:drawing>
            </w:r>
          </w:p>
        </w:tc>
        <w:tc>
          <w:tcPr>
            <w:tcW w:w="3000"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混纺平纹面料，布面平整挺括，兼具棉质亲肤透气与聚酯纤维的抗皱保形性。直筒版型修饰腿型，腰部配置舒适腰头及双侧斜插袋。</w:t>
            </w:r>
            <w:r>
              <w:rPr>
                <w:rFonts w:hint="eastAsia" w:asciiTheme="minorEastAsia" w:hAnsiTheme="minorEastAsia" w:eastAsiaTheme="minorEastAsia" w:cstheme="minorEastAsia"/>
                <w:sz w:val="21"/>
                <w:szCs w:val="21"/>
              </w:rPr>
              <w:t xml:space="preserve"> </w:t>
            </w:r>
          </w:p>
        </w:tc>
      </w:tr>
      <w:tr>
        <w:trPr>
          <w:trHeight w:val="0" w:hRule="atLeast"/>
          <w:tblHeader/>
        </w:trPr>
        <w:tc>
          <w:tcPr>
            <w:tcW w:w="1912"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春秋运动服上衣</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right"/>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i w:val="0"/>
                <w:snapToGrid w:val="0"/>
                <w:color w:val="000000"/>
                <w:kern w:val="0"/>
                <w:sz w:val="21"/>
                <w:szCs w:val="21"/>
                <w:u w:val="none"/>
                <w:lang w:val="en-US" w:eastAsia="zh-CN" w:bidi="ar"/>
              </w:rPr>
              <w:t>140</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 xml:space="preserve">60%棉40%聚酯纤维 </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空气层棉毛布</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lang w:bidi="ar"/>
              </w:rPr>
              <w:t>320</w:t>
            </w:r>
            <w:r>
              <w:rPr>
                <w:rFonts w:hint="eastAsia" w:ascii="宋体" w:hAnsi="宋体"/>
                <w:color w:val="000000"/>
                <w:sz w:val="21"/>
                <w:szCs w:val="21"/>
                <w:highlight w:val="none"/>
                <w:lang w:val="en-US" w:eastAsia="zh-CN" w:bidi="ar"/>
              </w:rPr>
              <w:t>g/</w:t>
            </w:r>
            <w:r>
              <w:rPr>
                <w:rFonts w:hint="eastAsia" w:ascii="宋体" w:hAnsi="宋体" w:eastAsia="宋体" w:cs="宋体"/>
                <w:color w:val="000000"/>
                <w:sz w:val="21"/>
                <w:szCs w:val="21"/>
                <w:highlight w:val="none"/>
                <w:lang w:val="en-US" w:eastAsia="zh-CN" w:bidi="ar"/>
              </w:rPr>
              <w:t>㎡</w:t>
            </w:r>
            <w:r>
              <w:rPr>
                <w:rFonts w:hint="eastAsia" w:asciiTheme="minorEastAsia" w:hAnsiTheme="minorEastAsia" w:eastAsiaTheme="minorEastAsia" w:cstheme="minorEastAsia"/>
                <w:spacing w:val="23"/>
                <w:sz w:val="21"/>
                <w:szCs w:val="21"/>
                <w:lang w:eastAsia="zh-CN"/>
              </w:rPr>
              <w:t xml:space="preserve">        </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rPr>
              <w:drawing>
                <wp:inline distT="0" distB="0" distL="0" distR="0">
                  <wp:extent cx="834390" cy="763270"/>
                  <wp:effectExtent l="0" t="0" r="3810" b="177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7" cstate="print"/>
                          <a:srcRect/>
                          <a:stretch>
                            <a:fillRect/>
                          </a:stretch>
                        </pic:blipFill>
                        <pic:spPr>
                          <a:xfrm>
                            <a:off x="0" y="0"/>
                            <a:ext cx="834775" cy="763272"/>
                          </a:xfrm>
                          <a:prstGeom prst="rect">
                            <a:avLst/>
                          </a:prstGeom>
                          <a:noFill/>
                          <a:ln w="1">
                            <a:noFill/>
                            <a:miter lim="800000"/>
                            <a:headEnd/>
                            <a:tailEnd type="none" w="med" len="med"/>
                          </a:ln>
                          <a:effectLst/>
                        </pic:spPr>
                      </pic:pic>
                    </a:graphicData>
                  </a:graphic>
                </wp:inline>
              </w:drawing>
            </w:r>
          </w:p>
        </w:tc>
        <w:tc>
          <w:tcPr>
            <w:tcW w:w="3000"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混纺空气层棉毛布，面料厚实挺括，内里细腻亲肤，兼具优异的保暖性与透气度。经典棒球服版型，浅灰主体拼接深蓝落肩袖，领口、下摆及袖口辅以复古罗纹收口，并点缀橘色细条纹提亮视觉。</w:t>
            </w:r>
          </w:p>
        </w:tc>
      </w:tr>
      <w:tr>
        <w:trPr>
          <w:trHeight w:val="0" w:hRule="atLeast"/>
          <w:tblHeader/>
        </w:trPr>
        <w:tc>
          <w:tcPr>
            <w:tcW w:w="1912"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春秋运动服裤子</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right"/>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i w:val="0"/>
                <w:snapToGrid w:val="0"/>
                <w:color w:val="000000"/>
                <w:kern w:val="0"/>
                <w:sz w:val="21"/>
                <w:szCs w:val="21"/>
                <w:u w:val="none"/>
                <w:lang w:val="en-US" w:eastAsia="zh-CN" w:bidi="ar"/>
              </w:rPr>
              <w:t>90</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 xml:space="preserve">60%棉40%聚酯纤维 </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空气层棉毛布</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lang w:bidi="ar"/>
              </w:rPr>
              <w:t>320</w:t>
            </w:r>
            <w:r>
              <w:rPr>
                <w:rFonts w:hint="eastAsia" w:ascii="宋体" w:hAnsi="宋体"/>
                <w:color w:val="000000"/>
                <w:sz w:val="21"/>
                <w:szCs w:val="21"/>
                <w:highlight w:val="none"/>
                <w:lang w:val="en-US" w:eastAsia="zh-CN" w:bidi="ar"/>
              </w:rPr>
              <w:t>g/</w:t>
            </w:r>
            <w:r>
              <w:rPr>
                <w:rFonts w:hint="eastAsia" w:ascii="宋体" w:hAnsi="宋体" w:eastAsia="宋体" w:cs="宋体"/>
                <w:color w:val="000000"/>
                <w:sz w:val="21"/>
                <w:szCs w:val="21"/>
                <w:highlight w:val="none"/>
                <w:lang w:val="en-US" w:eastAsia="zh-CN" w:bidi="ar"/>
              </w:rPr>
              <w:t>㎡</w:t>
            </w:r>
            <w:r>
              <w:rPr>
                <w:rFonts w:hint="eastAsia" w:asciiTheme="minorEastAsia" w:hAnsiTheme="minorEastAsia" w:eastAsiaTheme="minorEastAsia" w:cstheme="minorEastAsia"/>
                <w:spacing w:val="23"/>
                <w:sz w:val="21"/>
                <w:szCs w:val="21"/>
                <w:lang w:eastAsia="zh-CN"/>
              </w:rPr>
              <w:t xml:space="preserve"> </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rPr>
              <w:drawing>
                <wp:inline distT="0" distB="0" distL="0" distR="0">
                  <wp:extent cx="487045" cy="1057910"/>
                  <wp:effectExtent l="0" t="0" r="8255" b="889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8" cstate="print"/>
                          <a:srcRect/>
                          <a:stretch>
                            <a:fillRect/>
                          </a:stretch>
                        </pic:blipFill>
                        <pic:spPr>
                          <a:xfrm>
                            <a:off x="0" y="0"/>
                            <a:ext cx="491800" cy="1067332"/>
                          </a:xfrm>
                          <a:prstGeom prst="rect">
                            <a:avLst/>
                          </a:prstGeom>
                          <a:noFill/>
                          <a:ln w="1">
                            <a:noFill/>
                            <a:miter lim="800000"/>
                            <a:headEnd/>
                            <a:tailEnd type="none" w="med" len="med"/>
                          </a:ln>
                          <a:effectLst/>
                        </pic:spPr>
                      </pic:pic>
                    </a:graphicData>
                  </a:graphic>
                </wp:inline>
              </w:drawing>
            </w:r>
          </w:p>
        </w:tc>
        <w:tc>
          <w:tcPr>
            <w:tcW w:w="3000"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混纺空气层棉毛布，质地紧密厚实，弹性适中，穿着挺括不易软塌。腰间配置舒适松紧设计，侧边口袋处匠心点缀橘色饰边，与上衣色彩巧妙呼应。</w:t>
            </w:r>
          </w:p>
        </w:tc>
      </w:tr>
      <w:tr>
        <w:trPr>
          <w:trHeight w:val="0" w:hRule="atLeast"/>
          <w:tblHeader/>
        </w:trPr>
        <w:tc>
          <w:tcPr>
            <w:tcW w:w="1912"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冬季校服上装</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right"/>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i w:val="0"/>
                <w:snapToGrid w:val="0"/>
                <w:color w:val="000000"/>
                <w:kern w:val="0"/>
                <w:sz w:val="21"/>
                <w:szCs w:val="21"/>
                <w:u w:val="none"/>
                <w:lang w:val="en-US" w:eastAsia="zh-CN" w:bidi="ar"/>
              </w:rPr>
              <w:t>270</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面料:100%聚酯纤维</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里料:100%聚酯纤维</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220</w:t>
            </w:r>
            <w:r>
              <w:rPr>
                <w:rFonts w:hint="eastAsia" w:ascii="宋体" w:hAnsi="宋体"/>
                <w:color w:val="000000"/>
                <w:sz w:val="21"/>
                <w:szCs w:val="21"/>
                <w:highlight w:val="none"/>
                <w:lang w:val="en-US" w:eastAsia="zh-CN" w:bidi="ar"/>
              </w:rPr>
              <w:t>g/</w:t>
            </w:r>
            <w:r>
              <w:rPr>
                <w:rFonts w:hint="eastAsia" w:ascii="宋体" w:hAnsi="宋体" w:eastAsia="宋体" w:cs="宋体"/>
                <w:color w:val="000000"/>
                <w:sz w:val="21"/>
                <w:szCs w:val="21"/>
                <w:highlight w:val="none"/>
                <w:lang w:val="en-US" w:eastAsia="zh-CN" w:bidi="ar"/>
              </w:rPr>
              <w:t>㎡</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填充物:100%聚酯纤维</w:t>
            </w:r>
          </w:p>
          <w:p>
            <w:pPr>
              <w:keepNext/>
              <w:widowControl w:val="0"/>
              <w:snapToGrid w:val="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（3M新雪丽棉）</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rPr>
              <w:drawing>
                <wp:inline distT="0" distB="0" distL="0" distR="0">
                  <wp:extent cx="808990" cy="1027430"/>
                  <wp:effectExtent l="0" t="0" r="10160" b="1270"/>
                  <wp:docPr id="928446178" name="图片 2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46178" name="图片 23" descr="图片1"/>
                          <pic:cNvPicPr>
                            <a:picLocks noChangeAspect="1"/>
                          </pic:cNvPicPr>
                        </pic:nvPicPr>
                        <pic:blipFill>
                          <a:blip r:embed="rId9"/>
                          <a:stretch>
                            <a:fillRect/>
                          </a:stretch>
                        </pic:blipFill>
                        <pic:spPr>
                          <a:xfrm>
                            <a:off x="0" y="0"/>
                            <a:ext cx="809062" cy="1027907"/>
                          </a:xfrm>
                          <a:prstGeom prst="rect">
                            <a:avLst/>
                          </a:prstGeom>
                        </pic:spPr>
                      </pic:pic>
                    </a:graphicData>
                  </a:graphic>
                </wp:inline>
              </w:drawing>
            </w:r>
          </w:p>
        </w:tc>
        <w:tc>
          <w:tcPr>
            <w:tcW w:w="3000"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采用100%聚酯纤维面料与里料，耐磨抗风。内里填充3M新雪丽棉，具有卓越的保暖效果。连帽设计有效防风锁温，领口及口袋处点缀亮橙色内衬及拉链头。</w:t>
            </w:r>
          </w:p>
        </w:tc>
      </w:tr>
      <w:tr>
        <w:trPr>
          <w:trHeight w:val="0" w:hRule="atLeast"/>
          <w:tblHeader/>
        </w:trPr>
        <w:tc>
          <w:tcPr>
            <w:tcW w:w="1912"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冬季裤子</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right"/>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i w:val="0"/>
                <w:snapToGrid w:val="0"/>
                <w:color w:val="000000"/>
                <w:kern w:val="0"/>
                <w:sz w:val="21"/>
                <w:szCs w:val="21"/>
                <w:u w:val="none"/>
                <w:lang w:val="en-US" w:eastAsia="zh-CN" w:bidi="ar"/>
              </w:rPr>
              <w:t>80</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55%聚酯纤维 45%</w:t>
            </w:r>
            <w:r>
              <w:rPr>
                <w:rFonts w:hint="eastAsia" w:asciiTheme="minorEastAsia" w:hAnsiTheme="minorEastAsia" w:cstheme="minorEastAsia"/>
                <w:spacing w:val="23"/>
                <w:sz w:val="21"/>
                <w:szCs w:val="21"/>
                <w:lang w:val="en-US" w:eastAsia="zh-CN"/>
              </w:rPr>
              <w:t>棉</w:t>
            </w:r>
            <w:r>
              <w:rPr>
                <w:rFonts w:hint="eastAsia" w:asciiTheme="minorEastAsia" w:hAnsiTheme="minorEastAsia" w:eastAsiaTheme="minorEastAsia" w:cstheme="minorEastAsia"/>
                <w:spacing w:val="23"/>
                <w:sz w:val="21"/>
                <w:szCs w:val="21"/>
                <w:lang w:eastAsia="zh-CN"/>
              </w:rPr>
              <w:t xml:space="preserve"> </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23"/>
                <w:sz w:val="21"/>
                <w:szCs w:val="21"/>
                <w:lang w:eastAsia="zh-CN"/>
              </w:rPr>
            </w:pPr>
            <w:r>
              <w:rPr>
                <w:rFonts w:hint="eastAsia" w:asciiTheme="minorEastAsia" w:hAnsiTheme="minorEastAsia" w:eastAsiaTheme="minorEastAsia" w:cstheme="minorEastAsia"/>
                <w:spacing w:val="23"/>
                <w:sz w:val="21"/>
                <w:szCs w:val="21"/>
                <w:lang w:eastAsia="zh-CN"/>
              </w:rPr>
              <w:t>单面摇粒绒</w:t>
            </w:r>
          </w:p>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lang w:bidi="ar"/>
              </w:rPr>
              <w:t>320</w:t>
            </w:r>
            <w:r>
              <w:rPr>
                <w:rFonts w:hint="eastAsia" w:ascii="宋体" w:hAnsi="宋体"/>
                <w:color w:val="000000"/>
                <w:sz w:val="21"/>
                <w:szCs w:val="21"/>
                <w:highlight w:val="none"/>
                <w:lang w:val="en-US" w:eastAsia="zh-CN" w:bidi="ar"/>
              </w:rPr>
              <w:t>g/</w:t>
            </w:r>
            <w:r>
              <w:rPr>
                <w:rFonts w:hint="eastAsia" w:ascii="宋体" w:hAnsi="宋体" w:eastAsia="宋体" w:cs="宋体"/>
                <w:color w:val="000000"/>
                <w:sz w:val="21"/>
                <w:szCs w:val="21"/>
                <w:highlight w:val="none"/>
                <w:lang w:val="en-US" w:eastAsia="zh-CN" w:bidi="ar"/>
              </w:rPr>
              <w:t>㎡</w:t>
            </w:r>
            <w:r>
              <w:rPr>
                <w:rFonts w:hint="eastAsia" w:asciiTheme="minorEastAsia" w:hAnsiTheme="minorEastAsia" w:eastAsiaTheme="minorEastAsia" w:cstheme="minorEastAsia"/>
                <w:spacing w:val="23"/>
                <w:sz w:val="21"/>
                <w:szCs w:val="21"/>
                <w:lang w:eastAsia="zh-CN"/>
              </w:rPr>
              <w:t xml:space="preserve">        </w:t>
            </w:r>
          </w:p>
        </w:tc>
        <w:tc>
          <w:tcPr>
            <w:tcW w:w="0" w:type="auto"/>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z w:val="21"/>
                <w:szCs w:val="21"/>
              </w:rPr>
              <w:drawing>
                <wp:inline distT="0" distB="0" distL="0" distR="0">
                  <wp:extent cx="654050" cy="850265"/>
                  <wp:effectExtent l="0" t="0" r="12700" b="6985"/>
                  <wp:docPr id="27" name="图片 2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4"/>
                          <pic:cNvPicPr>
                            <a:picLocks noChangeAspect="1"/>
                          </pic:cNvPicPr>
                        </pic:nvPicPr>
                        <pic:blipFill>
                          <a:blip r:embed="rId10" cstate="print"/>
                          <a:srcRect l="17979" r="13124"/>
                          <a:stretch>
                            <a:fillRect/>
                          </a:stretch>
                        </pic:blipFill>
                        <pic:spPr>
                          <a:xfrm>
                            <a:off x="0" y="0"/>
                            <a:ext cx="657381" cy="854770"/>
                          </a:xfrm>
                          <a:prstGeom prst="rect">
                            <a:avLst/>
                          </a:prstGeom>
                        </pic:spPr>
                      </pic:pic>
                    </a:graphicData>
                  </a:graphic>
                </wp:inline>
              </w:drawing>
            </w:r>
          </w:p>
        </w:tc>
        <w:tc>
          <w:tcPr>
            <w:tcW w:w="3000"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spacing w:val="3"/>
                <w:sz w:val="21"/>
                <w:szCs w:val="21"/>
                <w:lang w:eastAsia="zh-CN"/>
              </w:rPr>
            </w:pPr>
            <w:r>
              <w:rPr>
                <w:rFonts w:hint="eastAsia" w:asciiTheme="minorEastAsia" w:hAnsiTheme="minorEastAsia" w:eastAsiaTheme="minorEastAsia" w:cstheme="minorEastAsia"/>
                <w:spacing w:val="23"/>
                <w:sz w:val="21"/>
                <w:szCs w:val="21"/>
                <w:lang w:eastAsia="zh-CN"/>
              </w:rPr>
              <w:t>混纺单面摇粒绒面料，触感细腻柔软轻便舒适。深色系百搭耐脏，直筒版型剪裁宽松适中，减少束缚感。</w:t>
            </w:r>
          </w:p>
        </w:tc>
      </w:tr>
      <w:tr>
        <w:trPr>
          <w:trHeight w:val="0" w:hRule="atLeast"/>
          <w:tblHeader/>
        </w:trPr>
        <w:tc>
          <w:tcPr>
            <w:tcW w:w="3148" w:type="dxa"/>
            <w:gridSpan w:val="3"/>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spacing w:val="3"/>
                <w:sz w:val="21"/>
                <w:szCs w:val="21"/>
                <w:lang w:eastAsia="zh-CN"/>
              </w:rPr>
            </w:pPr>
            <w:r>
              <w:rPr>
                <w:rFonts w:hint="eastAsia" w:asciiTheme="minorEastAsia" w:hAnsiTheme="minorEastAsia" w:eastAsiaTheme="minorEastAsia" w:cstheme="minorEastAsia"/>
                <w:b/>
                <w:i w:val="0"/>
                <w:snapToGrid w:val="0"/>
                <w:color w:val="000000"/>
                <w:kern w:val="0"/>
                <w:sz w:val="21"/>
                <w:szCs w:val="21"/>
                <w:u w:val="none"/>
                <w:lang w:val="en-US" w:eastAsia="zh-CN" w:bidi="ar"/>
              </w:rPr>
              <w:t>合计</w:t>
            </w:r>
          </w:p>
        </w:tc>
        <w:tc>
          <w:tcPr>
            <w:tcW w:w="1228" w:type="dxa"/>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right"/>
              <w:textAlignment w:val="center"/>
              <w:rPr>
                <w:rFonts w:hint="eastAsia" w:asciiTheme="minorEastAsia" w:hAnsiTheme="minorEastAsia" w:eastAsiaTheme="minorEastAsia" w:cstheme="minorEastAsia"/>
                <w:b/>
                <w:spacing w:val="3"/>
                <w:sz w:val="21"/>
                <w:szCs w:val="21"/>
                <w:lang w:eastAsia="zh-CN"/>
              </w:rPr>
            </w:pPr>
          </w:p>
        </w:tc>
        <w:tc>
          <w:tcPr>
            <w:tcW w:w="1331" w:type="dxa"/>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spacing w:val="3"/>
                <w:sz w:val="21"/>
                <w:szCs w:val="21"/>
                <w:lang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left"/>
              <w:rPr>
                <w:rFonts w:hint="eastAsia" w:asciiTheme="minorEastAsia" w:hAnsiTheme="minorEastAsia" w:eastAsiaTheme="minorEastAsia" w:cstheme="minorEastAsia"/>
                <w:b/>
                <w:spacing w:val="3"/>
                <w:sz w:val="21"/>
                <w:szCs w:val="21"/>
                <w:lang w:eastAsia="zh-CN"/>
              </w:rPr>
            </w:pPr>
          </w:p>
        </w:tc>
      </w:tr>
    </w:tbl>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2.安全质量规范：</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6"/>
          <w:sz w:val="21"/>
          <w:szCs w:val="21"/>
        </w:rPr>
        <w:t>安全质量规范：校服实行“明标识”制度，具备成衣合格标识，符合国家质量标准，确保无毒、无害、舒适、耐用。招标文件和合同必须标明执行标准，安全与质量应符合</w:t>
      </w:r>
      <w:r>
        <w:rPr>
          <w:rFonts w:hint="eastAsia" w:asciiTheme="minorEastAsia" w:hAnsiTheme="minorEastAsia" w:eastAsiaTheme="minorEastAsia" w:cstheme="minorEastAsia"/>
          <w:bCs/>
          <w:color w:val="auto"/>
          <w:sz w:val="21"/>
          <w:szCs w:val="21"/>
        </w:rPr>
        <w:t>GB18401-2010</w:t>
      </w:r>
      <w:r>
        <w:rPr>
          <w:rFonts w:hint="eastAsia" w:asciiTheme="minorEastAsia" w:hAnsiTheme="minorEastAsia" w:eastAsiaTheme="minorEastAsia" w:cstheme="minorEastAsia"/>
          <w:color w:val="auto"/>
          <w:spacing w:val="-6"/>
          <w:sz w:val="21"/>
          <w:szCs w:val="21"/>
        </w:rPr>
        <w:t>《国家纺织产品基本安全技术规范》、</w:t>
      </w:r>
      <w:r>
        <w:rPr>
          <w:rFonts w:hint="eastAsia" w:asciiTheme="minorEastAsia" w:hAnsiTheme="minorEastAsia" w:eastAsiaTheme="minorEastAsia" w:cstheme="minorEastAsia"/>
          <w:bCs/>
          <w:color w:val="auto"/>
          <w:sz w:val="21"/>
          <w:szCs w:val="21"/>
        </w:rPr>
        <w:t>GB31701-2015</w:t>
      </w:r>
      <w:r>
        <w:rPr>
          <w:rFonts w:hint="eastAsia" w:asciiTheme="minorEastAsia" w:hAnsiTheme="minorEastAsia" w:eastAsiaTheme="minorEastAsia" w:cstheme="minorEastAsia"/>
          <w:color w:val="auto"/>
          <w:spacing w:val="-6"/>
          <w:sz w:val="21"/>
          <w:szCs w:val="21"/>
        </w:rPr>
        <w:t>《婴幼儿及儿童纺织产品安全技术规范》、</w:t>
      </w:r>
      <w:r>
        <w:rPr>
          <w:rFonts w:hint="eastAsia" w:asciiTheme="minorEastAsia" w:hAnsiTheme="minorEastAsia" w:eastAsiaTheme="minorEastAsia" w:cstheme="minorEastAsia"/>
          <w:bCs/>
          <w:color w:val="auto"/>
          <w:sz w:val="21"/>
          <w:szCs w:val="21"/>
        </w:rPr>
        <w:t>GB/T31888-2015</w:t>
      </w:r>
      <w:r>
        <w:rPr>
          <w:rFonts w:hint="eastAsia" w:asciiTheme="minorEastAsia" w:hAnsiTheme="minorEastAsia" w:eastAsiaTheme="minorEastAsia" w:cstheme="minorEastAsia"/>
          <w:color w:val="auto"/>
          <w:spacing w:val="-6"/>
          <w:sz w:val="21"/>
          <w:szCs w:val="21"/>
        </w:rPr>
        <w:t>《中小学生校服》等国家标准。</w:t>
      </w:r>
      <w:r>
        <w:rPr>
          <w:rFonts w:hint="eastAsia" w:asciiTheme="minorEastAsia" w:hAnsiTheme="minorEastAsia" w:eastAsiaTheme="minorEastAsia" w:cstheme="minorEastAsia"/>
          <w:color w:val="auto"/>
          <w:sz w:val="21"/>
          <w:szCs w:val="21"/>
        </w:rPr>
        <w:t>提供具有法定质检机构出具的合格检测报告。</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面料应选择吸湿、透气、柔软、耐磨的环保材料。冬季校服应注重保暖，夏季校服应注重轻薄透气。</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缝线牢固，扣件、拉链质量可靠，多次洗涤后不易变形、褪色。</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款式简洁大方，体现学校文化元素；设计符合学生身体发育特点，便于运动；考虑反光条等安全设计。</w:t>
      </w:r>
    </w:p>
    <w:p>
      <w:pPr>
        <w:spacing w:before="200" w:after="100"/>
        <w:jc w:val="left"/>
        <w:outlineLvl w:val="1"/>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w:t>
      </w:r>
      <w:r>
        <w:rPr>
          <w:rFonts w:hint="eastAsia" w:asciiTheme="minorEastAsia" w:hAnsiTheme="minorEastAsia" w:eastAsiaTheme="minorEastAsia" w:cstheme="minorEastAsia"/>
          <w:b/>
          <w:bCs/>
          <w:color w:val="auto"/>
          <w:sz w:val="21"/>
          <w:szCs w:val="21"/>
          <w:lang w:val="en-US" w:eastAsia="zh-CN"/>
        </w:rPr>
        <w:t>五</w:t>
      </w:r>
      <w:r>
        <w:rPr>
          <w:rFonts w:hint="eastAsia" w:asciiTheme="minorEastAsia" w:hAnsiTheme="minorEastAsia" w:eastAsiaTheme="minorEastAsia" w:cstheme="minorEastAsia"/>
          <w:b/>
          <w:bCs/>
          <w:color w:val="auto"/>
          <w:sz w:val="21"/>
          <w:szCs w:val="21"/>
        </w:rPr>
        <w:t>）尺码与适配性</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尺码范围：覆盖学生各类体型，可根据学生身高、体重细分尺码区间（如150cm、160cm、170cm、180cm、190cm、200cm对应尺码），或按通用码（S、M、L、XL、XXL、XXXL、XXXXL）细分，并提供详细的尺码对照表（身高、胸围、腰围、裤长等），确保每位学生都能买到合身的校服。</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定制服务：针对肥胖、过瘦等特殊体型学生，提供专属定制选项，由厂家到校上门量身定制，保障特殊体型学生的穿着舒适度。</w:t>
      </w:r>
    </w:p>
    <w:p>
      <w:pPr>
        <w:spacing w:before="200" w:after="100"/>
        <w:jc w:val="left"/>
        <w:outlineLvl w:val="1"/>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w:t>
      </w:r>
      <w:r>
        <w:rPr>
          <w:rFonts w:hint="eastAsia" w:asciiTheme="minorEastAsia" w:hAnsiTheme="minorEastAsia" w:eastAsiaTheme="minorEastAsia" w:cstheme="minorEastAsia"/>
          <w:b/>
          <w:bCs/>
          <w:color w:val="auto"/>
          <w:sz w:val="21"/>
          <w:szCs w:val="21"/>
          <w:lang w:val="en-US" w:eastAsia="zh-CN"/>
        </w:rPr>
        <w:t>六</w:t>
      </w:r>
      <w:r>
        <w:rPr>
          <w:rFonts w:hint="eastAsia" w:asciiTheme="minorEastAsia" w:hAnsiTheme="minorEastAsia" w:eastAsiaTheme="minorEastAsia" w:cstheme="minorEastAsia"/>
          <w:b/>
          <w:bCs/>
          <w:color w:val="auto"/>
          <w:sz w:val="21"/>
          <w:szCs w:val="21"/>
        </w:rPr>
        <w:t>）包装及标识</w:t>
      </w:r>
    </w:p>
    <w:p>
      <w:pPr>
        <w:ind w:firstLine="482"/>
        <w:jc w:val="left"/>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color w:val="auto"/>
          <w:sz w:val="21"/>
          <w:szCs w:val="21"/>
        </w:rPr>
        <w:t>1.包装要求：每件校服采用独立包装，夏季校服使用透明袋包装，春秋季、冬季校服使用透明袋包装，包装需牢固、防尘、防潮，避免运输过程中受损。包装标签需清晰注明校服尺码、种类（如“夏季</w:t>
      </w:r>
      <w:r>
        <w:rPr>
          <w:rFonts w:hint="eastAsia" w:asciiTheme="minorEastAsia" w:hAnsiTheme="minorEastAsia" w:eastAsiaTheme="minorEastAsia" w:cstheme="minorEastAsia"/>
          <w:color w:val="auto"/>
          <w:sz w:val="21"/>
          <w:szCs w:val="21"/>
          <w:lang w:val="en-US" w:eastAsia="zh-CN"/>
        </w:rPr>
        <w:t>校服长裤</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165/74B</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b/>
          <w:bCs/>
          <w:color w:val="auto"/>
          <w:sz w:val="21"/>
          <w:szCs w:val="21"/>
        </w:rPr>
        <w:t>。</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w:t>
      </w:r>
      <w:r>
        <w:rPr>
          <w:rFonts w:hint="eastAsia" w:asciiTheme="minorEastAsia" w:hAnsiTheme="minorEastAsia" w:eastAsiaTheme="minorEastAsia" w:cstheme="minorEastAsia"/>
          <w:color w:val="auto"/>
          <w:sz w:val="21"/>
          <w:szCs w:val="21"/>
          <w:lang w:eastAsia="ja-JP"/>
        </w:rPr>
        <w:t>标识</w:t>
      </w:r>
      <w:r>
        <w:rPr>
          <w:rFonts w:hint="eastAsia" w:asciiTheme="minorEastAsia" w:hAnsiTheme="minorEastAsia" w:eastAsiaTheme="minorEastAsia" w:cstheme="minorEastAsia"/>
          <w:color w:val="auto"/>
          <w:sz w:val="21"/>
          <w:szCs w:val="21"/>
        </w:rPr>
        <w:t>要求：</w:t>
      </w:r>
      <w:r>
        <w:rPr>
          <w:rFonts w:hint="eastAsia" w:asciiTheme="minorEastAsia" w:hAnsiTheme="minorEastAsia" w:eastAsiaTheme="minorEastAsia" w:cstheme="minorEastAsia"/>
          <w:color w:val="auto"/>
          <w:sz w:val="21"/>
          <w:szCs w:val="21"/>
          <w:lang w:eastAsia="ja-JP"/>
        </w:rPr>
        <w:t>吊牌、耐久性标签等使用说明标识须符合</w:t>
      </w:r>
      <w:r>
        <w:rPr>
          <w:rFonts w:hint="eastAsia" w:asciiTheme="minorEastAsia" w:hAnsiTheme="minorEastAsia" w:eastAsiaTheme="minorEastAsia" w:cstheme="minorEastAsia"/>
          <w:color w:val="auto"/>
          <w:sz w:val="21"/>
          <w:szCs w:val="21"/>
        </w:rPr>
        <w:t>‌GB/T 5296.4-2012《消费品使用说明 第4部分：纺织品和服装》要求，校服的标签（吊牌和水洗标）上必须包含以下信息：</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a.制造商名称和地址；</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b.产品名称；</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c.产品规格型号（耐久性）；</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d.纤维成分及含量（耐久性）；</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e.洗涤维护方法（耐久性）；</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f.产品标准编号。</w:t>
      </w:r>
    </w:p>
    <w:p>
      <w:pPr>
        <w:ind w:firstLine="482"/>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g.基本安全技术要求类别</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校服产品耐久性标签放于侧缝处，不允许在衣领处缝制任何标签。</w:t>
      </w:r>
    </w:p>
    <w:p>
      <w:pPr>
        <w:numPr>
          <w:ilvl w:val="0"/>
          <w:numId w:val="0"/>
        </w:numPr>
        <w:ind w:firstLine="210" w:firstLineChars="100"/>
        <w:jc w:val="left"/>
        <w:rPr>
          <w:rFonts w:hint="eastAsia" w:asciiTheme="minorEastAsia" w:hAnsiTheme="minorEastAsia" w:eastAsiaTheme="minorEastAsia" w:cstheme="minorEastAsia"/>
          <w:b/>
          <w:bCs/>
          <w:color w:val="auto"/>
          <w:sz w:val="21"/>
          <w:szCs w:val="21"/>
        </w:rPr>
      </w:pPr>
      <w:r>
        <w:rPr>
          <w:rFonts w:hint="eastAsia" w:asciiTheme="minorEastAsia" w:hAnsiTheme="minorEastAsia" w:cstheme="minorEastAsia"/>
          <w:b/>
          <w:bCs/>
          <w:color w:val="auto"/>
          <w:sz w:val="21"/>
          <w:szCs w:val="21"/>
          <w:lang w:eastAsia="zh-CN"/>
        </w:rPr>
        <w:t>（</w:t>
      </w:r>
      <w:r>
        <w:rPr>
          <w:rFonts w:hint="eastAsia" w:asciiTheme="minorEastAsia" w:hAnsiTheme="minorEastAsia" w:cstheme="minorEastAsia"/>
          <w:b/>
          <w:bCs/>
          <w:color w:val="auto"/>
          <w:sz w:val="21"/>
          <w:szCs w:val="21"/>
          <w:lang w:val="en-US" w:eastAsia="zh-CN"/>
        </w:rPr>
        <w:t>七）</w:t>
      </w:r>
      <w:r>
        <w:rPr>
          <w:rFonts w:hint="eastAsia" w:asciiTheme="minorEastAsia" w:hAnsiTheme="minorEastAsia" w:eastAsiaTheme="minorEastAsia" w:cstheme="minorEastAsia"/>
          <w:b/>
          <w:bCs/>
          <w:color w:val="auto"/>
          <w:sz w:val="21"/>
          <w:szCs w:val="21"/>
        </w:rPr>
        <w:t>预算与报价</w:t>
      </w:r>
    </w:p>
    <w:p>
      <w:pPr>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预算范围：本次校服采购总价</w:t>
      </w:r>
      <w:r>
        <w:rPr>
          <w:rFonts w:hint="eastAsia" w:asciiTheme="minorEastAsia" w:hAnsiTheme="minorEastAsia" w:cstheme="minorEastAsia"/>
          <w:color w:val="auto"/>
          <w:sz w:val="21"/>
          <w:szCs w:val="21"/>
          <w:lang w:val="en-US" w:eastAsia="zh-CN"/>
        </w:rPr>
        <w:t>87600.00</w:t>
      </w:r>
      <w:r>
        <w:rPr>
          <w:rFonts w:hint="eastAsia" w:asciiTheme="minorEastAsia" w:hAnsiTheme="minorEastAsia" w:eastAsiaTheme="minorEastAsia" w:cstheme="minorEastAsia"/>
          <w:color w:val="auto"/>
          <w:sz w:val="21"/>
          <w:szCs w:val="21"/>
        </w:rPr>
        <w:t>元（</w:t>
      </w:r>
      <w:r>
        <w:rPr>
          <w:rFonts w:hint="eastAsia" w:asciiTheme="minorEastAsia" w:hAnsiTheme="minorEastAsia" w:eastAsiaTheme="minorEastAsia" w:cstheme="minorEastAsia"/>
          <w:color w:val="auto"/>
          <w:sz w:val="21"/>
          <w:szCs w:val="21"/>
          <w:lang w:val="en-US" w:eastAsia="zh-CN"/>
        </w:rPr>
        <w:t>初一：</w:t>
      </w:r>
      <w:r>
        <w:rPr>
          <w:rFonts w:hint="eastAsia" w:asciiTheme="minorEastAsia" w:hAnsiTheme="minorEastAsia" w:cstheme="minorEastAsia"/>
          <w:color w:val="auto"/>
          <w:sz w:val="21"/>
          <w:szCs w:val="21"/>
          <w:lang w:val="en-US" w:eastAsia="zh-CN"/>
        </w:rPr>
        <w:t>120</w:t>
      </w:r>
      <w:r>
        <w:rPr>
          <w:rFonts w:hint="eastAsia" w:asciiTheme="minorEastAsia" w:hAnsiTheme="minorEastAsia" w:eastAsiaTheme="minorEastAsia" w:cstheme="minorEastAsia"/>
          <w:color w:val="auto"/>
          <w:sz w:val="21"/>
          <w:szCs w:val="21"/>
          <w:lang w:val="en-US" w:eastAsia="zh-CN"/>
        </w:rPr>
        <w:t>人</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730</w:t>
      </w:r>
      <w:r>
        <w:rPr>
          <w:rFonts w:hint="eastAsia" w:asciiTheme="minorEastAsia" w:hAnsiTheme="minorEastAsia" w:eastAsiaTheme="minorEastAsia" w:cstheme="minorEastAsia"/>
          <w:color w:val="auto"/>
          <w:sz w:val="21"/>
          <w:szCs w:val="21"/>
        </w:rPr>
        <w:t>元/生）</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按实际订购进行结算</w:t>
      </w:r>
      <w:r>
        <w:rPr>
          <w:rFonts w:hint="eastAsia" w:asciiTheme="minorEastAsia" w:hAnsiTheme="minorEastAsia" w:eastAsiaTheme="minorEastAsia" w:cstheme="minorEastAsia"/>
          <w:color w:val="auto"/>
          <w:sz w:val="21"/>
          <w:szCs w:val="21"/>
        </w:rPr>
        <w:t>。</w:t>
      </w:r>
    </w:p>
    <w:p>
      <w:pPr>
        <w:ind w:firstLine="482"/>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菁云学校</w:t>
      </w:r>
      <w:r>
        <w:rPr>
          <w:rFonts w:hint="eastAsia" w:asciiTheme="minorEastAsia" w:hAnsiTheme="minorEastAsia" w:eastAsiaTheme="minorEastAsia" w:cstheme="minorEastAsia"/>
          <w:color w:val="auto"/>
          <w:sz w:val="21"/>
          <w:szCs w:val="21"/>
          <w:lang w:val="en-US" w:eastAsia="zh-CN"/>
        </w:rPr>
        <w:t>初中校服</w:t>
      </w:r>
    </w:p>
    <w:tbl>
      <w:tblPr>
        <w:tblStyle w:val="12"/>
        <w:tblW w:w="85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2064"/>
        <w:gridCol w:w="1321"/>
        <w:gridCol w:w="960"/>
        <w:gridCol w:w="2037"/>
        <w:gridCol w:w="2140"/>
      </w:tblGrid>
      <w:tr>
        <w:trPr>
          <w:trHeight w:val="0" w:hRule="atLeast"/>
          <w:tblHeader/>
          <w:jc w:val="center"/>
        </w:trPr>
        <w:tc>
          <w:tcPr>
            <w:tcW w:w="2064" w:type="dxa"/>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b/>
                <w:spacing w:val="3"/>
                <w:sz w:val="24"/>
                <w:szCs w:val="21"/>
                <w:lang w:val="en-US" w:eastAsia="zh-CN"/>
              </w:rPr>
            </w:pPr>
            <w:r>
              <w:rPr>
                <w:rFonts w:hint="eastAsia" w:ascii="宋体" w:hAnsi="宋体" w:eastAsia="宋体" w:cs="宋体"/>
                <w:b/>
                <w:i w:val="0"/>
                <w:iCs w:val="0"/>
                <w:color w:val="000000"/>
                <w:kern w:val="0"/>
                <w:sz w:val="24"/>
                <w:szCs w:val="24"/>
                <w:highlight w:val="none"/>
                <w:u w:val="none"/>
                <w:lang w:val="en-US" w:eastAsia="zh-CN" w:bidi="ar"/>
              </w:rPr>
              <w:t>款式</w:t>
            </w:r>
          </w:p>
        </w:tc>
        <w:tc>
          <w:tcPr>
            <w:tcW w:w="13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eastAsia="宋体" w:hAnsiTheme="minorEastAsia" w:cstheme="minorEastAsia"/>
                <w:b/>
                <w:spacing w:val="3"/>
                <w:sz w:val="24"/>
                <w:szCs w:val="21"/>
                <w:lang w:eastAsia="zh-CN"/>
              </w:rPr>
            </w:pPr>
            <w:r>
              <w:rPr>
                <w:rFonts w:hint="eastAsia" w:ascii="宋体" w:hAnsi="宋体" w:eastAsia="宋体" w:cs="宋体"/>
                <w:b/>
                <w:i w:val="0"/>
                <w:iCs w:val="0"/>
                <w:color w:val="000000"/>
                <w:sz w:val="24"/>
                <w:szCs w:val="24"/>
                <w:highlight w:val="none"/>
                <w:u w:val="none"/>
                <w:lang w:val="en-US" w:eastAsia="zh-CN"/>
              </w:rPr>
              <w:t>最高单价（元）</w:t>
            </w:r>
          </w:p>
        </w:tc>
        <w:tc>
          <w:tcPr>
            <w:tcW w:w="960" w:type="dxa"/>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b/>
                <w:i w:val="0"/>
                <w:snapToGrid w:val="0"/>
                <w:color w:val="000000"/>
                <w:kern w:val="0"/>
                <w:sz w:val="24"/>
                <w:szCs w:val="21"/>
                <w:u w:val="none"/>
                <w:lang w:val="en-US" w:eastAsia="zh-CN" w:bidi="ar"/>
              </w:rPr>
            </w:pPr>
            <w:r>
              <w:rPr>
                <w:rFonts w:hint="eastAsia" w:ascii="宋体" w:eastAsia="宋体" w:hAnsiTheme="minorEastAsia" w:cstheme="minorEastAsia"/>
                <w:b/>
                <w:i w:val="0"/>
                <w:snapToGrid w:val="0"/>
                <w:color w:val="000000"/>
                <w:kern w:val="0"/>
                <w:sz w:val="24"/>
                <w:szCs w:val="21"/>
                <w:u w:val="none"/>
                <w:lang w:val="en-US" w:eastAsia="zh-CN" w:bidi="ar"/>
              </w:rPr>
              <w:t>数量（人）</w:t>
            </w:r>
          </w:p>
        </w:tc>
        <w:tc>
          <w:tcPr>
            <w:tcW w:w="20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eastAsia="宋体" w:hAnsiTheme="minorEastAsia" w:cstheme="minorEastAsia"/>
                <w:b/>
                <w:i w:val="0"/>
                <w:snapToGrid w:val="0"/>
                <w:color w:val="000000"/>
                <w:kern w:val="0"/>
                <w:sz w:val="24"/>
                <w:szCs w:val="21"/>
                <w:u w:val="none"/>
                <w:lang w:val="en-US" w:eastAsia="zh-CN" w:bidi="ar"/>
              </w:rPr>
            </w:pPr>
            <w:r>
              <w:rPr>
                <w:rFonts w:hint="eastAsia" w:ascii="宋体" w:hAnsi="宋体" w:eastAsia="宋体" w:cs="宋体"/>
                <w:b/>
                <w:i w:val="0"/>
                <w:iCs w:val="0"/>
                <w:color w:val="000000"/>
                <w:kern w:val="0"/>
                <w:sz w:val="24"/>
                <w:szCs w:val="24"/>
                <w:highlight w:val="none"/>
                <w:u w:val="none"/>
                <w:lang w:val="en-US" w:eastAsia="zh-CN" w:bidi="ar"/>
              </w:rPr>
              <w:t>合计金额（元）</w:t>
            </w:r>
          </w:p>
        </w:tc>
        <w:tc>
          <w:tcPr>
            <w:tcW w:w="21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eastAsia="宋体" w:hAnsiTheme="minorEastAsia" w:cstheme="minorEastAsia"/>
                <w:b/>
                <w:i w:val="0"/>
                <w:snapToGrid w:val="0"/>
                <w:color w:val="000000"/>
                <w:kern w:val="0"/>
                <w:sz w:val="24"/>
                <w:szCs w:val="21"/>
                <w:u w:val="none"/>
                <w:lang w:val="en-US" w:eastAsia="zh-CN" w:bidi="ar"/>
              </w:rPr>
            </w:pPr>
            <w:r>
              <w:rPr>
                <w:rFonts w:hint="eastAsia" w:ascii="宋体" w:hAnsi="宋体" w:eastAsia="宋体" w:cs="宋体"/>
                <w:b/>
                <w:i w:val="0"/>
                <w:iCs w:val="0"/>
                <w:color w:val="000000"/>
                <w:kern w:val="0"/>
                <w:sz w:val="24"/>
                <w:szCs w:val="24"/>
                <w:highlight w:val="none"/>
                <w:u w:val="none"/>
                <w:lang w:val="en-US" w:eastAsia="zh-CN" w:bidi="ar"/>
              </w:rPr>
              <w:t>采购年级及学生数</w:t>
            </w:r>
          </w:p>
        </w:tc>
      </w:tr>
      <w:tr>
        <w:trPr>
          <w:trHeight w:val="0" w:hRule="atLeast"/>
          <w:tblHeader/>
          <w:jc w:val="center"/>
        </w:trPr>
        <w:tc>
          <w:tcPr>
            <w:tcW w:w="2064"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center"/>
              <w:rPr>
                <w:rFonts w:hint="eastAsia" w:ascii="宋体" w:eastAsia="宋体" w:hAnsiTheme="minorEastAsia" w:cstheme="minorEastAsia"/>
                <w:spacing w:val="3"/>
                <w:sz w:val="21"/>
                <w:szCs w:val="21"/>
                <w:lang w:eastAsia="zh-CN"/>
              </w:rPr>
            </w:pPr>
            <w:r>
              <w:rPr>
                <w:rFonts w:hint="eastAsia" w:ascii="宋体" w:eastAsia="宋体" w:hAnsiTheme="minorEastAsia" w:cstheme="minorEastAsia"/>
                <w:spacing w:val="23"/>
                <w:sz w:val="21"/>
                <w:szCs w:val="21"/>
                <w:lang w:eastAsia="zh-CN"/>
              </w:rPr>
              <w:t>夏季校服上装</w:t>
            </w:r>
          </w:p>
        </w:tc>
        <w:tc>
          <w:tcPr>
            <w:tcW w:w="13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65</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bidi="ar"/>
              </w:rPr>
              <w:t>120</w:t>
            </w:r>
          </w:p>
        </w:tc>
        <w:tc>
          <w:tcPr>
            <w:tcW w:w="20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7800</w:t>
            </w:r>
          </w:p>
        </w:tc>
        <w:tc>
          <w:tcPr>
            <w:tcW w:w="2140" w:type="dxa"/>
            <w:vMerge w:val="restart"/>
            <w:tcBorders>
              <w:top w:val="single" w:color="auto" w:sz="4" w:space="0"/>
              <w:left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default" w:ascii="宋体" w:eastAsia="宋体" w:hAnsiTheme="minorEastAsia" w:cstheme="minorEastAsia"/>
                <w:spacing w:val="3"/>
                <w:sz w:val="21"/>
                <w:szCs w:val="21"/>
                <w:lang w:val="en-US" w:eastAsia="zh-CN"/>
              </w:rPr>
            </w:pPr>
            <w:r>
              <w:rPr>
                <w:rFonts w:hint="eastAsia" w:ascii="宋体" w:eastAsia="宋体" w:hAnsiTheme="minorEastAsia" w:cstheme="minorEastAsia"/>
                <w:spacing w:val="3"/>
                <w:sz w:val="21"/>
                <w:szCs w:val="21"/>
                <w:lang w:val="en-US" w:eastAsia="zh-CN"/>
              </w:rPr>
              <w:t>2026级学生120人</w:t>
            </w:r>
          </w:p>
        </w:tc>
      </w:tr>
      <w:tr>
        <w:trPr>
          <w:trHeight w:val="0" w:hRule="atLeast"/>
          <w:tblHeader/>
          <w:jc w:val="center"/>
        </w:trPr>
        <w:tc>
          <w:tcPr>
            <w:tcW w:w="2064"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center"/>
              <w:rPr>
                <w:rFonts w:hint="eastAsia" w:ascii="宋体" w:eastAsia="宋体" w:hAnsiTheme="minorEastAsia" w:cstheme="minorEastAsia"/>
                <w:spacing w:val="3"/>
                <w:sz w:val="21"/>
                <w:szCs w:val="21"/>
                <w:lang w:eastAsia="zh-CN"/>
              </w:rPr>
            </w:pPr>
            <w:r>
              <w:rPr>
                <w:rFonts w:hint="eastAsia" w:ascii="宋体" w:eastAsia="宋体" w:hAnsiTheme="minorEastAsia" w:cstheme="minorEastAsia"/>
                <w:spacing w:val="23"/>
                <w:sz w:val="21"/>
                <w:szCs w:val="21"/>
                <w:lang w:eastAsia="zh-CN"/>
              </w:rPr>
              <w:t>夏季校服下装</w:t>
            </w:r>
          </w:p>
        </w:tc>
        <w:tc>
          <w:tcPr>
            <w:tcW w:w="13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85</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bidi="ar"/>
              </w:rPr>
              <w:t>120</w:t>
            </w:r>
          </w:p>
        </w:tc>
        <w:tc>
          <w:tcPr>
            <w:tcW w:w="20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10200</w:t>
            </w:r>
          </w:p>
        </w:tc>
        <w:tc>
          <w:tcPr>
            <w:tcW w:w="2140" w:type="dxa"/>
            <w:vMerge w:val="continue"/>
            <w:tcBorders>
              <w:left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spacing w:val="3"/>
                <w:sz w:val="21"/>
                <w:szCs w:val="21"/>
                <w:lang w:val="en-US" w:eastAsia="zh-CN"/>
              </w:rPr>
            </w:pPr>
          </w:p>
        </w:tc>
      </w:tr>
      <w:tr>
        <w:trPr>
          <w:trHeight w:val="0" w:hRule="atLeast"/>
          <w:tblHeader/>
          <w:jc w:val="center"/>
        </w:trPr>
        <w:tc>
          <w:tcPr>
            <w:tcW w:w="2064"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center"/>
              <w:rPr>
                <w:rFonts w:hint="eastAsia" w:ascii="宋体" w:eastAsia="宋体" w:hAnsiTheme="minorEastAsia" w:cstheme="minorEastAsia"/>
                <w:spacing w:val="3"/>
                <w:sz w:val="21"/>
                <w:szCs w:val="21"/>
                <w:lang w:eastAsia="zh-CN"/>
              </w:rPr>
            </w:pPr>
            <w:r>
              <w:rPr>
                <w:rFonts w:hint="eastAsia" w:ascii="宋体" w:eastAsia="宋体" w:hAnsiTheme="minorEastAsia" w:cstheme="minorEastAsia"/>
                <w:spacing w:val="23"/>
                <w:sz w:val="21"/>
                <w:szCs w:val="21"/>
                <w:lang w:eastAsia="zh-CN"/>
              </w:rPr>
              <w:t>春秋运动服上衣</w:t>
            </w:r>
          </w:p>
        </w:tc>
        <w:tc>
          <w:tcPr>
            <w:tcW w:w="13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140</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bidi="ar"/>
              </w:rPr>
              <w:t>120</w:t>
            </w:r>
          </w:p>
        </w:tc>
        <w:tc>
          <w:tcPr>
            <w:tcW w:w="20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16800</w:t>
            </w:r>
          </w:p>
        </w:tc>
        <w:tc>
          <w:tcPr>
            <w:tcW w:w="2140" w:type="dxa"/>
            <w:vMerge w:val="continue"/>
            <w:tcBorders>
              <w:left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spacing w:val="3"/>
                <w:sz w:val="21"/>
                <w:szCs w:val="21"/>
                <w:lang w:val="en-US" w:eastAsia="zh-CN"/>
              </w:rPr>
            </w:pPr>
          </w:p>
        </w:tc>
      </w:tr>
      <w:tr>
        <w:trPr>
          <w:trHeight w:val="0" w:hRule="atLeast"/>
          <w:tblHeader/>
          <w:jc w:val="center"/>
        </w:trPr>
        <w:tc>
          <w:tcPr>
            <w:tcW w:w="2064"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center"/>
              <w:rPr>
                <w:rFonts w:hint="eastAsia" w:ascii="宋体" w:eastAsia="宋体" w:hAnsiTheme="minorEastAsia" w:cstheme="minorEastAsia"/>
                <w:spacing w:val="3"/>
                <w:sz w:val="21"/>
                <w:szCs w:val="21"/>
                <w:lang w:eastAsia="zh-CN"/>
              </w:rPr>
            </w:pPr>
            <w:r>
              <w:rPr>
                <w:rFonts w:hint="eastAsia" w:ascii="宋体" w:eastAsia="宋体" w:hAnsiTheme="minorEastAsia" w:cstheme="minorEastAsia"/>
                <w:spacing w:val="23"/>
                <w:sz w:val="21"/>
                <w:szCs w:val="21"/>
                <w:lang w:eastAsia="zh-CN"/>
              </w:rPr>
              <w:t>春秋运动服裤子</w:t>
            </w:r>
          </w:p>
        </w:tc>
        <w:tc>
          <w:tcPr>
            <w:tcW w:w="13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90</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bidi="ar"/>
              </w:rPr>
              <w:t>120</w:t>
            </w:r>
          </w:p>
        </w:tc>
        <w:tc>
          <w:tcPr>
            <w:tcW w:w="20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10800</w:t>
            </w:r>
          </w:p>
        </w:tc>
        <w:tc>
          <w:tcPr>
            <w:tcW w:w="2140" w:type="dxa"/>
            <w:vMerge w:val="continue"/>
            <w:tcBorders>
              <w:left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spacing w:val="3"/>
                <w:sz w:val="21"/>
                <w:szCs w:val="21"/>
                <w:lang w:val="en-US" w:eastAsia="zh-CN"/>
              </w:rPr>
            </w:pPr>
          </w:p>
        </w:tc>
      </w:tr>
      <w:tr>
        <w:trPr>
          <w:trHeight w:val="0" w:hRule="atLeast"/>
          <w:tblHeader/>
          <w:jc w:val="center"/>
        </w:trPr>
        <w:tc>
          <w:tcPr>
            <w:tcW w:w="2064"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center"/>
              <w:rPr>
                <w:rFonts w:hint="eastAsia" w:ascii="宋体" w:eastAsia="宋体" w:hAnsiTheme="minorEastAsia" w:cstheme="minorEastAsia"/>
                <w:spacing w:val="3"/>
                <w:sz w:val="21"/>
                <w:szCs w:val="21"/>
                <w:lang w:eastAsia="zh-CN"/>
              </w:rPr>
            </w:pPr>
            <w:r>
              <w:rPr>
                <w:rFonts w:hint="eastAsia" w:ascii="宋体" w:eastAsia="宋体" w:hAnsiTheme="minorEastAsia" w:cstheme="minorEastAsia"/>
                <w:spacing w:val="23"/>
                <w:sz w:val="21"/>
                <w:szCs w:val="21"/>
                <w:lang w:eastAsia="zh-CN"/>
              </w:rPr>
              <w:t>冬季校服上装</w:t>
            </w:r>
          </w:p>
        </w:tc>
        <w:tc>
          <w:tcPr>
            <w:tcW w:w="13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270</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bidi="ar"/>
              </w:rPr>
              <w:t>120</w:t>
            </w:r>
          </w:p>
        </w:tc>
        <w:tc>
          <w:tcPr>
            <w:tcW w:w="20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32400</w:t>
            </w:r>
          </w:p>
        </w:tc>
        <w:tc>
          <w:tcPr>
            <w:tcW w:w="2140" w:type="dxa"/>
            <w:vMerge w:val="continue"/>
            <w:tcBorders>
              <w:left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spacing w:val="3"/>
                <w:sz w:val="21"/>
                <w:szCs w:val="21"/>
                <w:lang w:val="en-US" w:eastAsia="zh-CN"/>
              </w:rPr>
            </w:pPr>
          </w:p>
        </w:tc>
      </w:tr>
      <w:tr>
        <w:trPr>
          <w:trHeight w:val="0" w:hRule="atLeast"/>
          <w:tblHeader/>
          <w:jc w:val="center"/>
        </w:trPr>
        <w:tc>
          <w:tcPr>
            <w:tcW w:w="2064" w:type="dxa"/>
            <w:tcBorders>
              <w:top w:val="single" w:color="auto" w:sz="4" w:space="0"/>
              <w:left w:val="single" w:color="auto" w:sz="4" w:space="0"/>
              <w:bottom w:val="single" w:color="auto" w:sz="4" w:space="0"/>
              <w:right w:val="single" w:color="auto" w:sz="4" w:space="0"/>
            </w:tcBorders>
            <w:vAlign w:val="center"/>
          </w:tcPr>
          <w:p>
            <w:pPr>
              <w:keepNext/>
              <w:widowControl w:val="0"/>
              <w:snapToGrid w:val="0"/>
              <w:ind w:left="0" w:leftChars="0" w:right="0" w:rightChars="0" w:firstLine="0" w:firstLineChars="0"/>
              <w:jc w:val="center"/>
              <w:rPr>
                <w:rFonts w:hint="eastAsia" w:ascii="宋体" w:eastAsia="宋体" w:hAnsiTheme="minorEastAsia" w:cstheme="minorEastAsia"/>
                <w:spacing w:val="3"/>
                <w:sz w:val="21"/>
                <w:szCs w:val="21"/>
                <w:lang w:eastAsia="zh-CN"/>
              </w:rPr>
            </w:pPr>
            <w:r>
              <w:rPr>
                <w:rFonts w:hint="eastAsia" w:ascii="宋体" w:eastAsia="宋体" w:hAnsiTheme="minorEastAsia" w:cstheme="minorEastAsia"/>
                <w:spacing w:val="23"/>
                <w:sz w:val="21"/>
                <w:szCs w:val="21"/>
                <w:lang w:eastAsia="zh-CN"/>
              </w:rPr>
              <w:t>冬季裤子</w:t>
            </w:r>
          </w:p>
        </w:tc>
        <w:tc>
          <w:tcPr>
            <w:tcW w:w="13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80</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bidi="ar"/>
              </w:rPr>
              <w:t>120</w:t>
            </w:r>
          </w:p>
        </w:tc>
        <w:tc>
          <w:tcPr>
            <w:tcW w:w="20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eastAsia="宋体" w:hAnsiTheme="minorEastAsia" w:cstheme="minorEastAsia"/>
                <w:spacing w:val="3"/>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9600</w:t>
            </w:r>
          </w:p>
        </w:tc>
        <w:tc>
          <w:tcPr>
            <w:tcW w:w="2140" w:type="dxa"/>
            <w:vMerge w:val="continue"/>
            <w:tcBorders>
              <w:left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spacing w:val="3"/>
                <w:sz w:val="21"/>
                <w:szCs w:val="21"/>
                <w:lang w:val="en-US" w:eastAsia="zh-CN"/>
              </w:rPr>
            </w:pPr>
          </w:p>
        </w:tc>
      </w:tr>
      <w:tr>
        <w:trPr>
          <w:trHeight w:val="0" w:hRule="atLeast"/>
          <w:tblHeader/>
          <w:jc w:val="center"/>
        </w:trPr>
        <w:tc>
          <w:tcPr>
            <w:tcW w:w="4345" w:type="dxa"/>
            <w:gridSpan w:val="3"/>
            <w:tcBorders>
              <w:top w:val="single" w:color="auto" w:sz="4" w:space="0"/>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b/>
                <w:spacing w:val="3"/>
                <w:sz w:val="21"/>
                <w:szCs w:val="21"/>
                <w:lang w:eastAsia="zh-CN"/>
              </w:rPr>
            </w:pPr>
            <w:r>
              <w:rPr>
                <w:rFonts w:hint="eastAsia" w:ascii="宋体" w:eastAsia="宋体" w:hAnsiTheme="minorEastAsia" w:cstheme="minorEastAsia"/>
                <w:b/>
                <w:i w:val="0"/>
                <w:snapToGrid w:val="0"/>
                <w:color w:val="000000"/>
                <w:kern w:val="0"/>
                <w:sz w:val="21"/>
                <w:szCs w:val="21"/>
                <w:u w:val="none"/>
                <w:lang w:val="en-US" w:eastAsia="zh-CN" w:bidi="ar"/>
              </w:rPr>
              <w:t>合计</w:t>
            </w:r>
          </w:p>
        </w:tc>
        <w:tc>
          <w:tcPr>
            <w:tcW w:w="203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eastAsia="宋体" w:hAnsiTheme="minorEastAsia" w:cstheme="minorEastAsia"/>
                <w:b/>
                <w:i w:val="0"/>
                <w:snapToGrid w:val="0"/>
                <w:color w:val="000000"/>
                <w:kern w:val="0"/>
                <w:sz w:val="21"/>
                <w:szCs w:val="21"/>
                <w:u w:val="none"/>
                <w:lang w:val="en-US" w:eastAsia="zh-CN" w:bidi="ar"/>
              </w:rPr>
            </w:pPr>
            <w:r>
              <w:rPr>
                <w:rFonts w:hint="eastAsia" w:ascii="宋体" w:eastAsia="宋体" w:hAnsiTheme="minorEastAsia" w:cstheme="minorEastAsia"/>
                <w:b/>
                <w:i w:val="0"/>
                <w:snapToGrid w:val="0"/>
                <w:color w:val="000000"/>
                <w:kern w:val="0"/>
                <w:sz w:val="21"/>
                <w:szCs w:val="21"/>
                <w:u w:val="none"/>
                <w:lang w:val="en-US" w:eastAsia="zh-CN" w:bidi="ar"/>
              </w:rPr>
              <w:t>87600</w:t>
            </w:r>
          </w:p>
        </w:tc>
        <w:tc>
          <w:tcPr>
            <w:tcW w:w="2140" w:type="dxa"/>
            <w:vMerge w:val="continue"/>
            <w:tcBorders>
              <w:left w:val="single" w:color="auto" w:sz="4" w:space="0"/>
              <w:bottom w:val="single" w:color="auto" w:sz="4" w:space="0"/>
              <w:right w:val="single" w:color="auto" w:sz="4" w:space="0"/>
            </w:tcBorders>
            <w:vAlign w:val="center"/>
          </w:tcPr>
          <w:p>
            <w:pPr>
              <w:keepNext/>
              <w:keepLines w:val="0"/>
              <w:widowControl/>
              <w:suppressLineNumbers w:val="0"/>
              <w:snapToGrid w:val="0"/>
              <w:ind w:left="0" w:leftChars="0" w:right="0" w:rightChars="0" w:firstLine="0" w:firstLineChars="0"/>
              <w:jc w:val="center"/>
              <w:textAlignment w:val="center"/>
              <w:rPr>
                <w:rFonts w:hint="eastAsia" w:ascii="宋体" w:eastAsia="宋体" w:hAnsiTheme="minorEastAsia" w:cstheme="minorEastAsia"/>
                <w:b/>
                <w:i w:val="0"/>
                <w:snapToGrid w:val="0"/>
                <w:color w:val="000000"/>
                <w:kern w:val="0"/>
                <w:sz w:val="21"/>
                <w:szCs w:val="21"/>
                <w:u w:val="none"/>
                <w:lang w:val="en-US" w:eastAsia="zh-CN" w:bidi="ar"/>
              </w:rPr>
            </w:pPr>
          </w:p>
        </w:tc>
      </w:tr>
    </w:tbl>
    <w:p>
      <w:pPr>
        <w:numPr>
          <w:ilvl w:val="0"/>
          <w:numId w:val="0"/>
        </w:numPr>
        <w:jc w:val="left"/>
        <w:rPr>
          <w:rFonts w:hint="eastAsia" w:asciiTheme="minorEastAsia" w:hAnsiTheme="minorEastAsia" w:eastAsiaTheme="minorEastAsia" w:cstheme="minorEastAsia"/>
          <w:b/>
          <w:bCs/>
          <w:color w:val="auto"/>
          <w:sz w:val="21"/>
          <w:szCs w:val="21"/>
        </w:rPr>
      </w:pP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auto"/>
          <w:sz w:val="21"/>
          <w:szCs w:val="21"/>
          <w:lang w:val="en-US" w:eastAsia="zh-CN"/>
        </w:rPr>
        <w:t>五、</w:t>
      </w:r>
      <w:r>
        <w:rPr>
          <w:rFonts w:hint="eastAsia" w:asciiTheme="minorEastAsia" w:hAnsiTheme="minorEastAsia" w:eastAsiaTheme="minorEastAsia" w:cstheme="minorEastAsia"/>
          <w:b/>
          <w:bCs/>
          <w:sz w:val="21"/>
          <w:szCs w:val="21"/>
        </w:rPr>
        <w:t>售后服务：</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outlineLvl w:val="1"/>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质保服务：中标供应商对所有产品提供不少于一年的免费质保。校服交付发放后，若出现尺码不合、做工瑕疵、面料破损等问题，中标供应商需在收到退换申请后7个工作日内完成免费退换，往返物流费用由中标供应商承担。学生穿着一年内，出现非人为因素造成的质量缺陷（如非正常开线、严重色牢度不达标褪色、面料撕裂（拔丝）、严重起球、变形缩水等，质量判定标准执行GB/T31888 《中小学生校服》），中标供应商须提供免费维修或更换。质保期从验收小组签字验收合格之日起执行。</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outlineLvl w:val="1"/>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售后服务：中标供应商应建立以学校为单位的校服服务体系并提供三年售后服务，针对转学插入的学生或校服因意外破损等需要补购等情况，提供相对固定的购买渠道（如线下门店或线上小程序等），备足货源，方便学生家长调换、修补、零星购买，在收到家长售后申请后7个工作日内中标供应商应完成售后服务。对家长后期增补购买的校服价格不得高于中标价，包装费、快递费等由中标供应商承担。售后服务期从验收小组签字验收合格之日起执行。2026级学生校服的维修、调换以及零星补购由本次中标供应商提供。</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outlineLvl w:val="1"/>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(3)供应商所有提供的货物如有质量问题，应在接到甲方通知后2小时内到现场解决，特殊情况须 24_小时到现场解决，且对于有质量问题的产品必须尽快给予免费调换。逾期未处理，甲方可委托第三方解决，产生费用由供应商承担，并且供应商须额外支付产生费用5%的违约金。</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val="0"/>
          <w:bCs w:val="0"/>
          <w:sz w:val="21"/>
          <w:szCs w:val="21"/>
          <w:lang w:val="en-US" w:eastAsia="zh-CN"/>
        </w:rPr>
        <w:t>(4)备货要求：中标供应商须备多于合同总数10%以上的货物以供学生调换（尺码不匹配）、质保、后期增补订等用途，其余量身定制类数量应保证调换到位。在完成发放后，备货由供应商带回厂家仓库。</w:t>
      </w:r>
    </w:p>
    <w:p>
      <w:pPr>
        <w:spacing w:before="200" w:after="100"/>
        <w:jc w:val="left"/>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六</w:t>
      </w:r>
      <w:r>
        <w:rPr>
          <w:rFonts w:hint="eastAsia" w:asciiTheme="minorEastAsia" w:hAnsiTheme="minorEastAsia" w:eastAsiaTheme="minorEastAsia" w:cstheme="minorEastAsia"/>
          <w:b/>
          <w:bCs/>
          <w:color w:val="auto"/>
          <w:sz w:val="21"/>
          <w:szCs w:val="21"/>
        </w:rPr>
        <w:t>、采购工作流程与时间安排</w:t>
      </w:r>
    </w:p>
    <w:p>
      <w:pPr>
        <w:keepNext w:val="0"/>
        <w:keepLines w:val="0"/>
        <w:pageBreakBefore w:val="0"/>
        <w:shd w:val="clear"/>
        <w:kinsoku/>
        <w:wordWrap/>
        <w:overflowPunct/>
        <w:topLinePunct w:val="0"/>
        <w:autoSpaceDE/>
        <w:autoSpaceDN/>
        <w:bidi w:val="0"/>
        <w:adjustRightInd/>
        <w:snapToGrid/>
        <w:spacing w:before="200" w:after="100" w:line="360" w:lineRule="auto"/>
        <w:jc w:val="left"/>
        <w:outlineLvl w:val="1"/>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lang w:val="en-US" w:eastAsia="zh-CN"/>
        </w:rPr>
        <w:t>（一）流程步骤</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1.确定代理机构：</w:t>
      </w:r>
      <w:r>
        <w:rPr>
          <w:rFonts w:hint="eastAsia" w:asciiTheme="minorEastAsia" w:hAnsiTheme="minorEastAsia" w:eastAsiaTheme="minorEastAsia" w:cstheme="minorEastAsia"/>
          <w:sz w:val="21"/>
          <w:szCs w:val="21"/>
          <w:lang w:val="en-US" w:eastAsia="zh-CN"/>
        </w:rPr>
        <w:t>通过中介超市公开竞价项目发布需求，根据吴教财函2026（6号）文件“关于规范选聘中介机构的通知”要求，择优备选，组织工作小组抽取一家招标代理</w:t>
      </w:r>
      <w:r>
        <w:rPr>
          <w:rFonts w:hint="eastAsia" w:asciiTheme="minorEastAsia" w:hAnsiTheme="minorEastAsia" w:eastAsiaTheme="minorEastAsia" w:cstheme="minorEastAsia"/>
          <w:sz w:val="21"/>
          <w:szCs w:val="21"/>
        </w:rPr>
        <w:t>，委托其负责本次校服采购的招标相关工作。</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招标：由代理机构编制招标文件，发布招标公告，公告期限5个工作日。评分办法采用综合评分法：校服的价格分为30分（价格分采用低价优先法计算，即满足招标文件要求且投标价格最低的投标报价为评标基准价，其价格分为满分）；其它评审因素与投标人所提供校服的质量和服务相关，包括但不限于技术水平、履约能力、售后服务方案等。</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3.开标与评审：代理机构接收供应商投标文件、样品，组织开标、评标。评标委员会组成：</w:t>
      </w:r>
      <w:r>
        <w:rPr>
          <w:rFonts w:hint="eastAsia" w:asciiTheme="minorEastAsia" w:hAnsiTheme="minorEastAsia" w:eastAsiaTheme="minorEastAsia" w:cstheme="minorEastAsia"/>
          <w:sz w:val="21"/>
          <w:szCs w:val="21"/>
          <w:lang w:val="zh-TW"/>
        </w:rPr>
        <w:t>人数为7人，其中招标人代表1名，家长代表</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zh-TW"/>
        </w:rPr>
        <w:t>人，技术、经济专家（</w:t>
      </w:r>
      <w:r>
        <w:rPr>
          <w:rFonts w:hint="eastAsia" w:asciiTheme="minorEastAsia" w:hAnsiTheme="minorEastAsia" w:eastAsiaTheme="minorEastAsia" w:cstheme="minorEastAsia"/>
          <w:sz w:val="21"/>
          <w:szCs w:val="21"/>
        </w:rPr>
        <w:t>在江苏省政府采购评审专家库随机抽取</w:t>
      </w:r>
      <w:r>
        <w:rPr>
          <w:rFonts w:hint="eastAsia" w:asciiTheme="minorEastAsia" w:hAnsiTheme="minorEastAsia" w:eastAsiaTheme="minorEastAsia" w:cstheme="minorEastAsia"/>
          <w:sz w:val="21"/>
          <w:szCs w:val="21"/>
          <w:lang w:val="zh-TW"/>
        </w:rPr>
        <w:t>）</w:t>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lang w:val="zh-TW"/>
        </w:rPr>
        <w:t>人。</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4.中标公示：学校对中标企业名称、校服款式及质量标准、中标价格、服务年限、售后服务等信息进行公示，公示时间5个工作日。</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5.合同签订：</w:t>
      </w:r>
      <w:r>
        <w:rPr>
          <w:rFonts w:hint="eastAsia" w:asciiTheme="minorEastAsia" w:hAnsiTheme="minorEastAsia" w:eastAsiaTheme="minorEastAsia" w:cstheme="minorEastAsia"/>
          <w:sz w:val="21"/>
          <w:szCs w:val="21"/>
          <w:lang w:val="en-US" w:eastAsia="zh-CN"/>
        </w:rPr>
        <w:t>样衣送检合格</w:t>
      </w:r>
      <w:r>
        <w:rPr>
          <w:rFonts w:hint="eastAsia" w:asciiTheme="minorEastAsia" w:hAnsiTheme="minorEastAsia" w:cstheme="minorEastAsia"/>
          <w:sz w:val="21"/>
          <w:szCs w:val="21"/>
          <w:lang w:val="en-US" w:eastAsia="zh-CN"/>
        </w:rPr>
        <w:t>且公示</w:t>
      </w:r>
      <w:r>
        <w:rPr>
          <w:rFonts w:hint="eastAsia" w:asciiTheme="minorEastAsia" w:hAnsiTheme="minorEastAsia" w:eastAsiaTheme="minorEastAsia" w:cstheme="minorEastAsia"/>
          <w:sz w:val="21"/>
          <w:szCs w:val="21"/>
        </w:rPr>
        <w:t>后，学校与中标供应商签订正式合同，合同应明确校服价格、质量标准、交货时间、售后服务条款及违约责任。</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6.生产监督：工作小组可随机派代表（含家长代表）赴生产厂家进行中期抽查，确保原材料和生产工艺符合合同约定。</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7.生产交付：供应商按照合同约定组织生产，在</w:t>
      </w:r>
      <w:r>
        <w:rPr>
          <w:rFonts w:hint="eastAsia" w:asciiTheme="minorEastAsia" w:hAnsiTheme="minorEastAsia" w:eastAsiaTheme="minorEastAsia" w:cstheme="minorEastAsia"/>
          <w:b/>
          <w:bCs/>
          <w:color w:val="000000" w:themeColor="text1"/>
          <w:sz w:val="21"/>
          <w:szCs w:val="21"/>
          <w:highlight w:val="none"/>
          <w:u w:val="single"/>
          <w:shd w:val="clear"/>
          <w14:textFill>
            <w14:solidFill>
              <w14:schemeClr w14:val="tx1"/>
            </w14:solidFill>
          </w14:textFill>
        </w:rPr>
        <w:t>202</w:t>
      </w:r>
      <w:r>
        <w:rPr>
          <w:rFonts w:hint="eastAsia" w:asciiTheme="minorEastAsia" w:hAnsiTheme="minorEastAsia" w:eastAsiaTheme="minorEastAsia" w:cstheme="minorEastAsia"/>
          <w:b/>
          <w:bCs/>
          <w:color w:val="000000" w:themeColor="text1"/>
          <w:sz w:val="21"/>
          <w:szCs w:val="21"/>
          <w:highlight w:val="none"/>
          <w:u w:val="single"/>
          <w:shd w:val="clear"/>
          <w:lang w:val="en-US" w:eastAsia="zh-CN"/>
          <w14:textFill>
            <w14:solidFill>
              <w14:schemeClr w14:val="tx1"/>
            </w14:solidFill>
          </w14:textFill>
        </w:rPr>
        <w:t>6</w:t>
      </w:r>
      <w:r>
        <w:rPr>
          <w:rFonts w:hint="eastAsia" w:asciiTheme="minorEastAsia" w:hAnsiTheme="minorEastAsia" w:eastAsiaTheme="minorEastAsia" w:cstheme="minorEastAsia"/>
          <w:b/>
          <w:bCs/>
          <w:color w:val="000000" w:themeColor="text1"/>
          <w:sz w:val="21"/>
          <w:szCs w:val="21"/>
          <w:highlight w:val="none"/>
          <w:u w:val="single"/>
          <w:shd w:val="clear"/>
          <w14:textFill>
            <w14:solidFill>
              <w14:schemeClr w14:val="tx1"/>
            </w14:solidFill>
          </w14:textFill>
        </w:rPr>
        <w:t>年</w:t>
      </w:r>
      <w:r>
        <w:rPr>
          <w:rFonts w:hint="eastAsia" w:asciiTheme="minorEastAsia" w:hAnsiTheme="minorEastAsia" w:eastAsiaTheme="minorEastAsia" w:cstheme="minorEastAsia"/>
          <w:b/>
          <w:bCs/>
          <w:color w:val="000000" w:themeColor="text1"/>
          <w:sz w:val="21"/>
          <w:szCs w:val="21"/>
          <w:highlight w:val="none"/>
          <w:u w:val="single"/>
          <w:shd w:val="clear"/>
          <w:lang w:val="en-US" w:eastAsia="zh-CN"/>
          <w14:textFill>
            <w14:solidFill>
              <w14:schemeClr w14:val="tx1"/>
            </w14:solidFill>
          </w14:textFill>
        </w:rPr>
        <w:t>10</w:t>
      </w:r>
      <w:r>
        <w:rPr>
          <w:rFonts w:hint="eastAsia" w:asciiTheme="minorEastAsia" w:hAnsiTheme="minorEastAsia" w:eastAsiaTheme="minorEastAsia" w:cstheme="minorEastAsia"/>
          <w:b/>
          <w:bCs/>
          <w:color w:val="000000" w:themeColor="text1"/>
          <w:sz w:val="21"/>
          <w:szCs w:val="21"/>
          <w:highlight w:val="none"/>
          <w:u w:val="single"/>
          <w:shd w:val="clear"/>
          <w14:textFill>
            <w14:solidFill>
              <w14:schemeClr w14:val="tx1"/>
            </w14:solidFill>
          </w14:textFill>
        </w:rPr>
        <w:t>月</w:t>
      </w:r>
      <w:r>
        <w:rPr>
          <w:rFonts w:hint="eastAsia" w:asciiTheme="minorEastAsia" w:hAnsiTheme="minorEastAsia" w:eastAsiaTheme="minorEastAsia" w:cstheme="minorEastAsia"/>
          <w:b/>
          <w:bCs/>
          <w:color w:val="000000" w:themeColor="text1"/>
          <w:sz w:val="21"/>
          <w:szCs w:val="21"/>
          <w:highlight w:val="none"/>
          <w:u w:val="single"/>
          <w:shd w:val="clear"/>
          <w:lang w:val="en-US" w:eastAsia="zh-CN"/>
          <w14:textFill>
            <w14:solidFill>
              <w14:schemeClr w14:val="tx1"/>
            </w14:solidFill>
          </w14:textFill>
        </w:rPr>
        <w:t>12</w:t>
      </w:r>
      <w:r>
        <w:rPr>
          <w:rFonts w:hint="eastAsia" w:asciiTheme="minorEastAsia" w:hAnsiTheme="minorEastAsia" w:eastAsiaTheme="minorEastAsia" w:cstheme="minorEastAsia"/>
          <w:b/>
          <w:bCs/>
          <w:color w:val="000000" w:themeColor="text1"/>
          <w:sz w:val="21"/>
          <w:szCs w:val="21"/>
          <w:highlight w:val="none"/>
          <w:u w:val="single"/>
          <w:shd w:val="clear"/>
          <w14:textFill>
            <w14:solidFill>
              <w14:schemeClr w14:val="tx1"/>
            </w14:solidFill>
          </w14:textFill>
        </w:rPr>
        <w:t>日</w:t>
      </w:r>
      <w:r>
        <w:rPr>
          <w:rFonts w:hint="eastAsia" w:asciiTheme="minorEastAsia" w:hAnsiTheme="minorEastAsia" w:eastAsiaTheme="minorEastAsia" w:cstheme="minorEastAsia"/>
          <w:sz w:val="21"/>
          <w:szCs w:val="21"/>
        </w:rPr>
        <w:t>前完成全部校服的生产与交付工作。</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8.验收发放：学校验收工作组（学校代表</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人，家长代表3人）完成校服验收，验收合格后，按班级发放给学生。</w:t>
      </w:r>
    </w:p>
    <w:p>
      <w:pPr>
        <w:spacing w:before="200" w:after="100"/>
        <w:jc w:val="left"/>
        <w:outlineLvl w:val="1"/>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（二）关键时间节点</w:t>
      </w:r>
    </w:p>
    <w:p>
      <w:pPr>
        <w:ind w:firstLine="630" w:firstLineChars="3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2026</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23</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sz w:val="21"/>
          <w:szCs w:val="21"/>
        </w:rPr>
        <w:t>前完成前期准备工作，包括</w:t>
      </w:r>
      <w:r>
        <w:rPr>
          <w:rFonts w:hint="eastAsia" w:asciiTheme="minorEastAsia" w:hAnsiTheme="minorEastAsia" w:eastAsiaTheme="minorEastAsia" w:cstheme="minorEastAsia"/>
          <w:sz w:val="21"/>
          <w:szCs w:val="21"/>
          <w:lang w:eastAsia="zh-CN"/>
        </w:rPr>
        <w:t>组建校服选用组织并公示</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2.2026年7月24日选用组织会议、比选确定校服款式、数量、预算价格等参数并公示。</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3.2026年7月26日-7月2</w:t>
      </w:r>
      <w:r>
        <w:rPr>
          <w:rFonts w:hint="eastAsia" w:asciiTheme="minorEastAsia" w:hAnsi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lang w:val="en-US" w:eastAsia="zh-CN"/>
        </w:rPr>
        <w:t>日，征求选购年级家长选用意向并公示。</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4.2026年7月2</w:t>
      </w:r>
      <w:r>
        <w:rPr>
          <w:rFonts w:hint="eastAsia" w:asciiTheme="minorEastAsia" w:hAnsi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val="en-US" w:eastAsia="zh-CN"/>
        </w:rPr>
        <w:t>日，进行家委会委托并公示。</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lang w:val="en-US" w:eastAsia="zh-CN"/>
        </w:rPr>
        <w:t>2026年</w:t>
      </w:r>
      <w:r>
        <w:rPr>
          <w:rFonts w:hint="eastAsia" w:asciiTheme="minorEastAsia" w:hAnsi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lang w:val="en-US" w:eastAsia="zh-CN"/>
        </w:rPr>
        <w:t>月</w:t>
      </w:r>
      <w:r>
        <w:rPr>
          <w:rFonts w:hint="eastAsia" w:asciiTheme="minorEastAsia" w:hAnsiTheme="minorEastAsia" w:cstheme="minorEastAsia"/>
          <w:color w:val="auto"/>
          <w:sz w:val="21"/>
          <w:szCs w:val="21"/>
          <w:highlight w:val="none"/>
          <w:lang w:val="en-US" w:eastAsia="zh-CN"/>
        </w:rPr>
        <w:t>30</w:t>
      </w:r>
      <w:r>
        <w:rPr>
          <w:rFonts w:hint="eastAsia" w:asciiTheme="minorEastAsia" w:hAnsiTheme="minorEastAsia" w:eastAsiaTheme="minorEastAsia" w:cstheme="minorEastAsia"/>
          <w:color w:val="auto"/>
          <w:sz w:val="21"/>
          <w:szCs w:val="21"/>
          <w:highlight w:val="none"/>
          <w:lang w:val="en-US" w:eastAsia="zh-CN"/>
        </w:rPr>
        <w:t>日</w:t>
      </w:r>
      <w:r>
        <w:rPr>
          <w:rFonts w:hint="eastAsia" w:asciiTheme="minorEastAsia" w:hAnsiTheme="minorEastAsia" w:cstheme="minorEastAsia"/>
          <w:color w:val="auto"/>
          <w:sz w:val="21"/>
          <w:szCs w:val="21"/>
          <w:highlight w:val="none"/>
          <w:lang w:val="en-US" w:eastAsia="zh-CN"/>
        </w:rPr>
        <w:t>，进行</w:t>
      </w:r>
      <w:r>
        <w:rPr>
          <w:rFonts w:hint="eastAsia" w:asciiTheme="minorEastAsia" w:hAnsiTheme="minorEastAsia" w:eastAsiaTheme="minorEastAsia" w:cstheme="minorEastAsia"/>
          <w:color w:val="auto"/>
          <w:sz w:val="21"/>
          <w:szCs w:val="21"/>
          <w:highlight w:val="none"/>
          <w:lang w:val="en-US" w:eastAsia="zh-CN"/>
        </w:rPr>
        <w:t>“三重一大”会议</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制定采购工作方案</w:t>
      </w:r>
      <w:r>
        <w:rPr>
          <w:rFonts w:hint="eastAsia" w:asciiTheme="minorEastAsia" w:hAnsiTheme="minorEastAsia" w:cstheme="minorEastAsia"/>
          <w:color w:val="auto"/>
          <w:sz w:val="21"/>
          <w:szCs w:val="21"/>
          <w:highlight w:val="none"/>
          <w:lang w:val="en-US" w:eastAsia="zh-CN"/>
        </w:rPr>
        <w:t>等并公示。</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5.2026年8月5日，选定招标代理。</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6.2026年8月1</w:t>
      </w: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日，校服采购教育局第一次备案审核。</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7.2026年8月</w:t>
      </w:r>
      <w:r>
        <w:rPr>
          <w:rFonts w:hint="eastAsia" w:asciiTheme="minorEastAsia" w:hAnsiTheme="minorEastAsia" w:cstheme="minorEastAsia"/>
          <w:color w:val="auto"/>
          <w:sz w:val="21"/>
          <w:szCs w:val="21"/>
          <w:highlight w:val="none"/>
          <w:lang w:val="en-US" w:eastAsia="zh-CN"/>
        </w:rPr>
        <w:t>17-18</w:t>
      </w:r>
      <w:r>
        <w:rPr>
          <w:rFonts w:hint="eastAsia" w:asciiTheme="minorEastAsia" w:hAnsiTheme="minorEastAsia" w:eastAsiaTheme="minorEastAsia" w:cstheme="minorEastAsia"/>
          <w:color w:val="auto"/>
          <w:sz w:val="21"/>
          <w:szCs w:val="21"/>
          <w:highlight w:val="none"/>
          <w:lang w:val="en-US" w:eastAsia="zh-CN"/>
        </w:rPr>
        <w:t>日，开始进行招标。</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8.2026年9月</w:t>
      </w:r>
      <w:r>
        <w:rPr>
          <w:rFonts w:hint="eastAsia" w:asciiTheme="minorEastAsia" w:hAnsi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val="en-US" w:eastAsia="zh-CN"/>
        </w:rPr>
        <w:t>日左右，公布招标结果，签署合同并样衣送检。</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9.2026年10月12日，中标企业交货。</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10.2026年10月13-20号，学校验收和二次送检、结果公示。</w:t>
      </w:r>
    </w:p>
    <w:p>
      <w:pPr>
        <w:ind w:firstLine="630" w:firstLineChars="3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11.送检合格且公示无异议后发放校服。</w:t>
      </w:r>
    </w:p>
    <w:p>
      <w:pPr>
        <w:spacing w:before="200" w:after="100"/>
        <w:jc w:val="left"/>
        <w:outlineLvl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六</w:t>
      </w:r>
      <w:r>
        <w:rPr>
          <w:rFonts w:hint="eastAsia" w:asciiTheme="minorEastAsia" w:hAnsiTheme="minorEastAsia" w:eastAsiaTheme="minorEastAsia" w:cstheme="minorEastAsia"/>
          <w:b/>
          <w:bCs/>
          <w:color w:val="auto"/>
          <w:sz w:val="21"/>
          <w:szCs w:val="21"/>
        </w:rPr>
        <w:t>、质量监督与验收</w:t>
      </w:r>
    </w:p>
    <w:p>
      <w:pPr>
        <w:spacing w:before="200" w:after="100"/>
        <w:jc w:val="left"/>
        <w:outlineLvl w:val="1"/>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（一）检测标准</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z w:val="21"/>
          <w:szCs w:val="21"/>
        </w:rPr>
        <w:t>委托省、直辖市及以上“技术监督部门依法授权的服装质检部门”对校服进行检测</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检测项目包括但不限于</w:t>
      </w:r>
      <w:r>
        <w:rPr>
          <w:rFonts w:hint="eastAsia" w:asciiTheme="minorEastAsia" w:hAnsiTheme="minorEastAsia" w:eastAsiaTheme="minorEastAsia" w:cstheme="minorEastAsia"/>
          <w:sz w:val="21"/>
          <w:szCs w:val="21"/>
          <w:lang w:val="en-US" w:eastAsia="zh-CN"/>
        </w:rPr>
        <w:t>甲醛含量、PH值、可分解致癌芳香胺染料、耐水色牢度、耐酸汗渍色牢度、耐碱汗渍色牢度、耐干摩擦色牢度、耐湿摩擦色牢度、绳带要求、金属残留针、纤维含量、接缝能力、耐光色牢度、耐光汗复合色牢度、耐皂洗色牢度、起球、克重</w:t>
      </w:r>
      <w:r>
        <w:rPr>
          <w:rFonts w:hint="eastAsia" w:asciiTheme="minorEastAsia" w:hAnsiTheme="minorEastAsia" w:eastAsiaTheme="minorEastAsia" w:cstheme="minorEastAsia"/>
          <w:sz w:val="21"/>
          <w:szCs w:val="21"/>
        </w:rPr>
        <w:t>等关键指标，检测结果需符合国家相关安全标准。检测</w:t>
      </w:r>
      <w:r>
        <w:rPr>
          <w:rFonts w:hint="eastAsia" w:asciiTheme="minorEastAsia" w:hAnsiTheme="minorEastAsia" w:eastAsiaTheme="minorEastAsia" w:cstheme="minorEastAsia"/>
          <w:sz w:val="21"/>
          <w:szCs w:val="21"/>
          <w:lang w:val="en-US" w:eastAsia="zh-CN"/>
        </w:rPr>
        <w:t>结果</w:t>
      </w:r>
      <w:r>
        <w:rPr>
          <w:rFonts w:hint="eastAsia" w:asciiTheme="minorEastAsia" w:hAnsiTheme="minorEastAsia" w:eastAsiaTheme="minorEastAsia" w:cstheme="minorEastAsia"/>
          <w:sz w:val="21"/>
          <w:szCs w:val="21"/>
        </w:rPr>
        <w:t>将在学校官网、公告栏进行公示，接受家长与社会监督</w:t>
      </w:r>
      <w:r>
        <w:rPr>
          <w:rFonts w:hint="eastAsia" w:asciiTheme="minorEastAsia" w:hAnsiTheme="minorEastAsia" w:eastAsiaTheme="minorEastAsia" w:cstheme="minorEastAsia"/>
          <w:color w:val="auto"/>
          <w:sz w:val="21"/>
          <w:szCs w:val="21"/>
        </w:rPr>
        <w:t>。</w:t>
      </w:r>
    </w:p>
    <w:p>
      <w:pPr>
        <w:spacing w:before="200" w:after="100"/>
        <w:jc w:val="left"/>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（二）验收流程</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校服初验：供应商交货后，组织验收工作组（学校代表2人，家长代表3人）核对校服的种类、数量、包装、标识等是否符合合同约定，对外观、做工进行初步检查，排查明显瑕疵。查阅样衣检测报告，将成衣校服与中标供应商投标时提供的样衣进行比对初验。</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（2）二次抽样送检：初验合格后，验收工作组从各款式校服中随机抽取各成衣3</w:t>
      </w:r>
      <w:r>
        <w:rPr>
          <w:rFonts w:hint="eastAsia" w:asciiTheme="minorEastAsia" w:hAnsiTheme="minorEastAsia" w:cstheme="minorEastAsia"/>
          <w:sz w:val="21"/>
          <w:szCs w:val="21"/>
          <w:lang w:val="en-US" w:eastAsia="zh-CN"/>
        </w:rPr>
        <w:t>套</w:t>
      </w:r>
      <w:r>
        <w:rPr>
          <w:rFonts w:hint="eastAsia" w:asciiTheme="minorEastAsia" w:hAnsiTheme="minorEastAsia" w:eastAsiaTheme="minorEastAsia" w:cstheme="minorEastAsia"/>
          <w:sz w:val="21"/>
          <w:szCs w:val="21"/>
        </w:rPr>
        <w:t>（一份检测，二份留样），密封并在封条上签字盖章，送检校服交由省、直辖市及以上“技术监督部门依法授权的服装质检部门”进行二次检验，检测费用由学校承担，确保批量产品质量达标。</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（3）学生试穿反馈：组织采购年级部分学生试穿校服，收集学生及家长关于尺码适配性、穿着舒适度、面料手感等方面的反馈意见。</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（4）学校终验：结合初验结果、二次抽测报告及试穿反馈意见，验收工作组（学校代表2人，家长代表3人）召开验收会议，形成验收结论。验收合格的，签署验收合格文件；</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（5）验收不合格：</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学校按照前述验收过程进行验收。如初验，产品不符合验收要点要求，则认为所送产品不合格，将全部退货，重新生产；如终验，产品不符合相关技术参数或者安全要求，则认为所送产品不合格，乙方书面形式提出复检，经学校及校服选用组织同意后，委托省、直辖市及以上“技术监督部门依法授权的服装质检部门”复检，检测费用由乙方承担。甲、乙双方需服从复检结论，若仍有项目不合格的，乙方将被取消中标资格，学校有权直接解除合同、退回所有校服，并上报区教育局列入校服供应“黑名单”，五年内不得供应校服。学校将重新组织招标。</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（6）验收发放：学校验收工作组完成校服验收，验收合格后，按班级发放给学生。</w:t>
      </w:r>
    </w:p>
    <w:p>
      <w:pPr>
        <w:spacing w:before="200" w:after="100"/>
        <w:jc w:val="left"/>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（三）费用管理与支付方式</w:t>
      </w:r>
    </w:p>
    <w:p>
      <w:pPr>
        <w:shd w:val="clear"/>
        <w:spacing w:line="360" w:lineRule="auto"/>
        <w:ind w:left="0"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费用支付：校服费用由家长承担。学校按照本级财政要求的方式进行代收代付，专款专用，不得挪用、截留。在校服验收合格并全部发放完成后一次性付款，学校向供应商支付全部采购款项。鉴于学校付款依托于实际收款进度，以款项实际到账数额、时间为准。因实际收款变动导致学校实际付款时间迟于合同约定的，不构成甲方违约，甲方无需承担任何责任。乙方提供的产品不符合本合同约定的要求，甲方有权要求乙方进行更换整改。乙方整改未达到相关要求或拒绝整改的，应向甲方支付本合同约定违约金，同一事项被多次要求整改的，违约金累计计算，结算时扣除</w:t>
      </w:r>
      <w:r>
        <w:rPr>
          <w:rFonts w:hint="eastAsia" w:asciiTheme="minorEastAsia" w:hAnsiTheme="minorEastAsia" w:eastAsiaTheme="minorEastAsia" w:cstheme="minorEastAsia"/>
          <w:sz w:val="21"/>
          <w:szCs w:val="21"/>
          <w:lang w:eastAsia="zh-CN"/>
        </w:rPr>
        <w:t>。</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2.二次检测费用由学校经费</w:t>
      </w:r>
      <w:r>
        <w:rPr>
          <w:rFonts w:hint="eastAsia" w:asciiTheme="minorEastAsia" w:hAnsiTheme="minorEastAsia" w:eastAsiaTheme="minorEastAsia" w:cstheme="minorEastAsia"/>
          <w:sz w:val="21"/>
          <w:szCs w:val="21"/>
          <w:lang w:val="en-US" w:eastAsia="zh-CN"/>
        </w:rPr>
        <w:t>负担</w:t>
      </w:r>
      <w:r>
        <w:rPr>
          <w:rFonts w:hint="eastAsia" w:asciiTheme="minorEastAsia" w:hAnsiTheme="minorEastAsia" w:eastAsiaTheme="minorEastAsia" w:cstheme="minorEastAsia"/>
          <w:sz w:val="21"/>
          <w:szCs w:val="21"/>
        </w:rPr>
        <w:t>。</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3.价格透明：中标价格即为最终零售价，一价到底，并向全体家长公示。</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4.贫困补助：设立校服专项补助</w:t>
      </w:r>
      <w:r>
        <w:rPr>
          <w:rFonts w:hint="eastAsia" w:asciiTheme="minorEastAsia" w:hAnsiTheme="minorEastAsia" w:eastAsiaTheme="minorEastAsia" w:cstheme="minorEastAsia"/>
          <w:sz w:val="21"/>
          <w:szCs w:val="21"/>
          <w:lang w:val="en-US" w:eastAsia="zh-CN"/>
        </w:rPr>
        <w:t>资</w:t>
      </w:r>
      <w:r>
        <w:rPr>
          <w:rFonts w:hint="eastAsia" w:asciiTheme="minorEastAsia" w:hAnsiTheme="minorEastAsia" w:eastAsiaTheme="minorEastAsia" w:cstheme="minorEastAsia"/>
          <w:sz w:val="21"/>
          <w:szCs w:val="21"/>
        </w:rPr>
        <w:t>金，对家庭经济困难的学生（凭有效证明）提供全额或部分补贴，</w:t>
      </w:r>
      <w:r>
        <w:rPr>
          <w:rFonts w:hint="eastAsia" w:asciiTheme="minorEastAsia" w:hAnsiTheme="minorEastAsia" w:eastAsiaTheme="minorEastAsia" w:cstheme="minorEastAsia"/>
          <w:sz w:val="21"/>
          <w:szCs w:val="21"/>
          <w:lang w:val="en-US" w:eastAsia="zh-CN"/>
        </w:rPr>
        <w:t>资</w:t>
      </w:r>
      <w:r>
        <w:rPr>
          <w:rFonts w:hint="eastAsia" w:asciiTheme="minorEastAsia" w:hAnsiTheme="minorEastAsia" w:eastAsiaTheme="minorEastAsia" w:cstheme="minorEastAsia"/>
          <w:sz w:val="21"/>
          <w:szCs w:val="21"/>
        </w:rPr>
        <w:t>金由学校经费或社会捐助构成。</w:t>
      </w:r>
    </w:p>
    <w:p>
      <w:pPr>
        <w:spacing w:before="200" w:after="100"/>
        <w:jc w:val="left"/>
        <w:outlineLvl w:val="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七</w:t>
      </w:r>
      <w:r>
        <w:rPr>
          <w:rFonts w:hint="eastAsia" w:asciiTheme="minorEastAsia" w:hAnsiTheme="minorEastAsia" w:eastAsiaTheme="minorEastAsia" w:cstheme="minorEastAsia"/>
          <w:b/>
          <w:bCs/>
          <w:color w:val="auto"/>
          <w:sz w:val="21"/>
          <w:szCs w:val="21"/>
          <w:highlight w:val="none"/>
        </w:rPr>
        <w:t>、风险控制与应急预案</w:t>
      </w:r>
    </w:p>
    <w:p>
      <w:pPr>
        <w:spacing w:before="200" w:after="100"/>
        <w:jc w:val="left"/>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（一）风险点</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1.招标质疑投诉：可能出现供应商对招标流程、评审结果提出质疑或投诉的情况。</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2.供应商延迟交货：受生产进度、物流运输等因素影响，供应商可能无法按时交付校服。</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3.质量不达标：校服可能存在检测不合格、做工瑕疵、面料不符合要求等质量问题。</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4.家长投诉：家长可能对校服的款式、材质、价格、尺码等方面提出投诉。</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z w:val="21"/>
          <w:szCs w:val="21"/>
        </w:rPr>
        <w:t>5.廉政举报：采购过程中可能出现违规操作、利益输送等廉政风险，引发举报。</w:t>
      </w:r>
    </w:p>
    <w:p>
      <w:pPr>
        <w:spacing w:before="200" w:after="100"/>
        <w:jc w:val="left"/>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b/>
          <w:bCs/>
          <w:color w:val="auto"/>
          <w:sz w:val="21"/>
          <w:szCs w:val="21"/>
          <w:highlight w:val="none"/>
        </w:rPr>
        <w:t>（二）应对措施</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1.针对招标质疑投诉：制定质疑投诉处理流程，安排专人负责接收与答复；招标全过程做好记录，留存相关资料，确保流程可追溯；对合理质疑及时处理，对投诉事项按规定移交相关部门核查。</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针对供应商延迟交货：在合同中明确延迟交货的违约金条款，供应商每延迟一天交货，按合同总价的0.5%支付违约金；建立备用供应商名单，若主供应商出现严重延迟交货情况，启动备用供应商采购流程，保障校服按时供应。</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3.针对质量不达标：严格执行验收流程，一旦发现质量问题，立即要求供应商返工或更换；情节严重的，解除合同并追究违约责任；将质量不合格的供应商列入黑名单，禁止其参与学校后续采购项目。</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4.针对家长投诉：建立家长沟通协调机制，设立投诉咨询电话与邮箱，及时回应家长诉求；对家长反映的问题进行分类处理，能即时解决的当场回应，需核实处理的在3个工作日内给出解决方案。</w:t>
      </w:r>
    </w:p>
    <w:p>
      <w:pPr>
        <w:keepNext w:val="0"/>
        <w:keepLines w:val="0"/>
        <w:pageBreakBefore w:val="0"/>
        <w:shd w:val="clear"/>
        <w:kinsoku/>
        <w:wordWrap/>
        <w:overflowPunct/>
        <w:topLinePunct w:val="0"/>
        <w:autoSpaceDE/>
        <w:autoSpaceDN/>
        <w:bidi w:val="0"/>
        <w:adjustRightInd/>
        <w:snapToGrid/>
        <w:spacing w:line="360" w:lineRule="auto"/>
        <w:ind w:firstLine="48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针对廉政风险：严格执行采购相关法律法规，规范采购流程；成立专项监督小组，全程监督采购过程；实行廉政承诺制，采购工作人员与供应商签订廉政承诺书，杜绝违规操作；对廉政举报线索及时核查，一经查实，严肃追究相关人员责任。</w:t>
      </w:r>
    </w:p>
    <w:p>
      <w:pPr>
        <w:spacing w:before="200" w:after="100"/>
        <w:jc w:val="left"/>
        <w:outlineLvl w:val="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八</w:t>
      </w:r>
      <w:r>
        <w:rPr>
          <w:rFonts w:hint="eastAsia" w:asciiTheme="minorEastAsia" w:hAnsiTheme="minorEastAsia" w:eastAsiaTheme="minorEastAsia" w:cstheme="minorEastAsia"/>
          <w:b/>
          <w:bCs/>
          <w:color w:val="auto"/>
          <w:sz w:val="21"/>
          <w:szCs w:val="21"/>
          <w:highlight w:val="none"/>
        </w:rPr>
        <w:t>、监督</w:t>
      </w:r>
    </w:p>
    <w:p>
      <w:pPr>
        <w:spacing w:before="200" w:after="100"/>
        <w:jc w:val="left"/>
        <w:outlineLvl w:val="1"/>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（一）岗位设置规范</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严格规范不相容岗位设置，采购申请、招标组织、合同签订、付款审核、质量验收等岗位分设，明确各岗位职责，避免一人多岗引发的风险。</w:t>
      </w:r>
    </w:p>
    <w:p>
      <w:pPr>
        <w:spacing w:before="200" w:after="100"/>
        <w:jc w:val="left"/>
        <w:outlineLvl w:val="1"/>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（二）专项监督工作组</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成立由</w:t>
      </w:r>
      <w:r>
        <w:rPr>
          <w:rFonts w:hint="eastAsia" w:asciiTheme="minorEastAsia" w:hAnsiTheme="minorEastAsia" w:eastAsiaTheme="minorEastAsia" w:cstheme="minorEastAsia"/>
          <w:color w:val="auto"/>
          <w:sz w:val="21"/>
          <w:szCs w:val="21"/>
          <w:highlight w:val="none"/>
          <w:lang w:val="en-US" w:eastAsia="zh-CN"/>
        </w:rPr>
        <w:t>学校</w:t>
      </w:r>
      <w:r>
        <w:rPr>
          <w:rFonts w:hint="eastAsia" w:asciiTheme="minorEastAsia" w:hAnsiTheme="minorEastAsia" w:eastAsiaTheme="minorEastAsia" w:cstheme="minorEastAsia"/>
          <w:color w:val="auto"/>
          <w:sz w:val="21"/>
          <w:szCs w:val="21"/>
          <w:highlight w:val="none"/>
        </w:rPr>
        <w:t>代表、财务人员</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lang w:val="en-US" w:eastAsia="zh-CN"/>
        </w:rPr>
        <w:t>家长代表</w:t>
      </w:r>
      <w:r>
        <w:rPr>
          <w:rFonts w:hint="eastAsia" w:asciiTheme="minorEastAsia" w:hAnsiTheme="minorEastAsia" w:eastAsiaTheme="minorEastAsia" w:cstheme="minorEastAsia"/>
          <w:color w:val="auto"/>
          <w:sz w:val="21"/>
          <w:szCs w:val="21"/>
          <w:highlight w:val="none"/>
        </w:rPr>
        <w:t>组成的专项监督工作组，全程参与采购方案制定、招标评审、合同签订、质量验收等关键环节，对采购过程进行全面监督。</w:t>
      </w:r>
    </w:p>
    <w:p>
      <w:pPr>
        <w:spacing w:before="200" w:after="100"/>
        <w:jc w:val="left"/>
        <w:outlineLvl w:val="1"/>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（三）信息公开公示</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向师生和家长公示校服买购相关信息，包括征求家长意见结果、“三重一大”会议决定、校服采购工作方案、校服选用组织构成情况、选用招标代理机构情况、公开招标信息和文件、招标结果公示、合同签订情况、二次送检结</w:t>
      </w:r>
      <w:r>
        <w:rPr>
          <w:rFonts w:hint="eastAsia" w:asciiTheme="minorEastAsia" w:hAnsiTheme="minorEastAsia" w:eastAsiaTheme="minorEastAsia" w:cstheme="minorEastAsia"/>
          <w:color w:val="auto"/>
          <w:sz w:val="21"/>
          <w:szCs w:val="21"/>
          <w:highlight w:val="none"/>
          <w:lang w:val="en-US" w:eastAsia="zh-CN"/>
        </w:rPr>
        <w:t>果、校服费用收支情况等相关事项，主动接受社会监督</w:t>
      </w:r>
      <w:r>
        <w:rPr>
          <w:rFonts w:hint="eastAsia" w:asciiTheme="minorEastAsia" w:hAnsiTheme="minorEastAsia" w:eastAsiaTheme="minorEastAsia" w:cstheme="minorEastAsia"/>
          <w:color w:val="auto"/>
          <w:sz w:val="21"/>
          <w:szCs w:val="21"/>
          <w:highlight w:val="none"/>
        </w:rPr>
        <w:t>。</w:t>
      </w:r>
    </w:p>
    <w:p>
      <w:pPr>
        <w:spacing w:before="200" w:after="100"/>
        <w:jc w:val="left"/>
        <w:outlineLvl w:val="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九</w:t>
      </w:r>
      <w:r>
        <w:rPr>
          <w:rFonts w:hint="eastAsia" w:asciiTheme="minorEastAsia" w:hAnsiTheme="minorEastAsia" w:eastAsiaTheme="minorEastAsia" w:cstheme="minorEastAsia"/>
          <w:b/>
          <w:bCs/>
          <w:color w:val="auto"/>
          <w:sz w:val="21"/>
          <w:szCs w:val="21"/>
          <w:highlight w:val="none"/>
        </w:rPr>
        <w:t>、其它</w:t>
      </w:r>
      <w:r>
        <w:rPr>
          <w:rFonts w:hint="eastAsia" w:asciiTheme="minorEastAsia" w:hAnsiTheme="minorEastAsia" w:eastAsiaTheme="minorEastAsia" w:cstheme="minorEastAsia"/>
          <w:b/>
          <w:bCs/>
          <w:color w:val="auto"/>
          <w:sz w:val="21"/>
          <w:szCs w:val="21"/>
          <w:highlight w:val="none"/>
          <w:lang w:val="en-US" w:eastAsia="zh-CN"/>
        </w:rPr>
        <w:t>事项</w:t>
      </w:r>
    </w:p>
    <w:p>
      <w:pPr>
        <w:ind w:firstLine="482"/>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知识产权：本次校服采购继续沿用原有校服款式，本次采购的校服款式著作权归原厂商所有,我校已取得无偿使用授权（授权期限至2035年12月31日止）可任意遴选供应商生产同款校服。中标单位仅限合同期内为我校生产校服使用该款式,不得外传版型图纸、不得私自申请该款式知识产权；售后服务期满后中标单位须销毁全部款式资料,禁止复刻使用。中标单位擅自传播款式、改动设计引发侵权的，承担全部赔偿责任。</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2.供应商需在生产过程中严格保护学生个人信息，不得泄露学生姓名、班级等相关数据。</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3.本方案未尽事宜，由专项工作组协商解决，重大事项报学校领导班子集体研究决定。</w:t>
      </w:r>
    </w:p>
    <w:p>
      <w:pPr>
        <w:spacing w:before="200" w:after="100"/>
        <w:jc w:val="left"/>
        <w:outlineLvl w:val="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十、 附则</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1.本方案经学校专项会议审议通过后实施。</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2.采购全过程接受纪检部门、全体师生和家长的监督。</w:t>
      </w:r>
    </w:p>
    <w:p>
      <w:pPr>
        <w:ind w:firstLine="48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3.本方案由校服采购工作小组负责解释。</w:t>
      </w:r>
    </w:p>
    <w:p>
      <w:pPr>
        <w:ind w:firstLine="482"/>
        <w:jc w:val="left"/>
        <w:rPr>
          <w:rFonts w:hint="eastAsia" w:asciiTheme="minorEastAsia" w:hAnsiTheme="minorEastAsia" w:eastAsiaTheme="minorEastAsia" w:cstheme="minorEastAsia"/>
          <w:color w:val="auto"/>
          <w:sz w:val="21"/>
          <w:szCs w:val="21"/>
          <w:highlight w:val="none"/>
        </w:rPr>
      </w:pPr>
    </w:p>
    <w:p>
      <w:pPr>
        <w:jc w:val="both"/>
        <w:rPr>
          <w:rFonts w:hint="eastAsia" w:asciiTheme="minorEastAsia" w:hAnsiTheme="minorEastAsia" w:eastAsiaTheme="minorEastAsia" w:cstheme="minorEastAsia"/>
          <w:color w:val="auto"/>
          <w:sz w:val="21"/>
          <w:szCs w:val="21"/>
          <w:highlight w:val="none"/>
          <w:lang w:val="en-US" w:eastAsia="zh-CN"/>
        </w:rPr>
      </w:pPr>
    </w:p>
    <w:p>
      <w:pPr>
        <w:ind w:firstLine="482"/>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苏州市吴江区</w:t>
      </w:r>
      <w:r>
        <w:rPr>
          <w:rFonts w:hint="eastAsia" w:asciiTheme="minorEastAsia" w:hAnsiTheme="minorEastAsia" w:cstheme="minorEastAsia"/>
          <w:color w:val="auto"/>
          <w:sz w:val="21"/>
          <w:szCs w:val="21"/>
          <w:highlight w:val="none"/>
          <w:lang w:val="en-US" w:eastAsia="zh-CN"/>
        </w:rPr>
        <w:t>菁云学校</w:t>
      </w:r>
      <w:r>
        <w:rPr>
          <w:rFonts w:hint="eastAsia" w:asciiTheme="minorEastAsia" w:hAnsiTheme="minorEastAsia" w:eastAsiaTheme="minorEastAsia" w:cstheme="minorEastAsia"/>
          <w:color w:val="auto"/>
          <w:sz w:val="21"/>
          <w:szCs w:val="21"/>
          <w:highlight w:val="none"/>
        </w:rPr>
        <w:t>校服</w:t>
      </w:r>
      <w:r>
        <w:rPr>
          <w:rFonts w:hint="eastAsia" w:asciiTheme="minorEastAsia" w:hAnsiTheme="minorEastAsia" w:eastAsiaTheme="minorEastAsia" w:cstheme="minorEastAsia"/>
          <w:color w:val="auto"/>
          <w:sz w:val="21"/>
          <w:szCs w:val="21"/>
          <w:highlight w:val="none"/>
          <w:lang w:val="en-US" w:eastAsia="zh-CN"/>
        </w:rPr>
        <w:t>选用</w:t>
      </w:r>
      <w:r>
        <w:rPr>
          <w:rFonts w:hint="eastAsia" w:asciiTheme="minorEastAsia" w:hAnsiTheme="minorEastAsia" w:eastAsiaTheme="minorEastAsia" w:cstheme="minorEastAsia"/>
          <w:color w:val="auto"/>
          <w:sz w:val="21"/>
          <w:szCs w:val="21"/>
          <w:highlight w:val="none"/>
        </w:rPr>
        <w:t>工作小组</w:t>
      </w:r>
    </w:p>
    <w:p>
      <w:pPr>
        <w:ind w:firstLine="482"/>
        <w:jc w:val="right"/>
        <w:rPr>
          <w:rFonts w:ascii="仿宋" w:eastAsia="仿宋" w:hAnsiTheme="minorEastAsia" w:cstheme="minorEastAsia"/>
          <w:color w:val="auto"/>
          <w:sz w:val="24"/>
          <w:highlight w:val="yellow"/>
        </w:rPr>
      </w:pPr>
      <w:r>
        <w:rPr>
          <w:rFonts w:hint="eastAsia" w:asciiTheme="minorEastAsia" w:hAnsiTheme="minorEastAsia" w:eastAsiaTheme="minorEastAsia" w:cstheme="minorEastAsia"/>
          <w:color w:val="auto"/>
          <w:sz w:val="21"/>
          <w:szCs w:val="21"/>
          <w:highlight w:val="none"/>
          <w:lang w:val="en-US" w:eastAsia="zh-CN"/>
        </w:rPr>
        <w:t xml:space="preserve">        2026</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cstheme="minorEastAsia"/>
          <w:color w:val="auto"/>
          <w:sz w:val="21"/>
          <w:szCs w:val="21"/>
          <w:highlight w:val="none"/>
          <w:lang w:val="en-US" w:eastAsia="zh-CN"/>
        </w:rPr>
        <w:t>30</w:t>
      </w:r>
      <w:r>
        <w:rPr>
          <w:rFonts w:hint="eastAsia" w:asciiTheme="minorEastAsia" w:hAnsiTheme="minorEastAsia" w:eastAsiaTheme="minorEastAsia" w:cstheme="minorEastAsia"/>
          <w:color w:val="auto"/>
          <w:sz w:val="21"/>
          <w:szCs w:val="21"/>
          <w:highlight w:val="none"/>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embedRegular r:id="rId1" w:fontKey="{819D3B19-714D-F52D-8B33-856A6AFF7471}"/>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公文小标宋">
    <w:altName w:val="汉仪书宋二KW"/>
    <w:panose1 w:val="00000000000000000000"/>
    <w:charset w:val="86"/>
    <w:family w:val="auto"/>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-6985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55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FgAAAGRycy9QSwECFAAUAAAACACHTuJA3vSKptQAAAAHAQAADwAAAAAAAAABACAAAAA4&#10;AAAAZHJzL2Rvd25yZXYueG1sUEsBAhQAFAAAAAgAh07iQGuF+fsxAgAAYQQAAA4AAAAAAAAAAQAg&#10;AAAAOQEAAGRycy9lMm9Eb2MueG1sUEsFBgAAAAAGAAYAWQEAANw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QxNzYyYTRmZjM5NDUyMDk3N2E4Njk3NDI3ZTM0OWUifQ=="/>
  </w:docVars>
  <w:rsids>
    <w:rsidRoot w:val="00861633"/>
    <w:rsid w:val="00040470"/>
    <w:rsid w:val="00085FF3"/>
    <w:rsid w:val="000C5260"/>
    <w:rsid w:val="000E643B"/>
    <w:rsid w:val="00176B09"/>
    <w:rsid w:val="00194842"/>
    <w:rsid w:val="001E2FBC"/>
    <w:rsid w:val="00212A81"/>
    <w:rsid w:val="00217993"/>
    <w:rsid w:val="00234562"/>
    <w:rsid w:val="002F5D22"/>
    <w:rsid w:val="003A12C3"/>
    <w:rsid w:val="00401416"/>
    <w:rsid w:val="004635FA"/>
    <w:rsid w:val="00474CA9"/>
    <w:rsid w:val="004933C9"/>
    <w:rsid w:val="004B5648"/>
    <w:rsid w:val="004E4F8B"/>
    <w:rsid w:val="00566087"/>
    <w:rsid w:val="00685907"/>
    <w:rsid w:val="006A6B5D"/>
    <w:rsid w:val="00760743"/>
    <w:rsid w:val="00792BAA"/>
    <w:rsid w:val="007B3B8A"/>
    <w:rsid w:val="007B7FBE"/>
    <w:rsid w:val="007C5735"/>
    <w:rsid w:val="0082270F"/>
    <w:rsid w:val="00861633"/>
    <w:rsid w:val="008D1661"/>
    <w:rsid w:val="008F3FF3"/>
    <w:rsid w:val="009062A7"/>
    <w:rsid w:val="00A64E7D"/>
    <w:rsid w:val="00A93A4D"/>
    <w:rsid w:val="00B26F0E"/>
    <w:rsid w:val="00B85B92"/>
    <w:rsid w:val="00B9461C"/>
    <w:rsid w:val="00BE7C32"/>
    <w:rsid w:val="00BF6D4F"/>
    <w:rsid w:val="00C34074"/>
    <w:rsid w:val="00C4230B"/>
    <w:rsid w:val="00C43FB2"/>
    <w:rsid w:val="00C63742"/>
    <w:rsid w:val="00C8574C"/>
    <w:rsid w:val="00CC664D"/>
    <w:rsid w:val="00CE72AE"/>
    <w:rsid w:val="00CF3752"/>
    <w:rsid w:val="00D639A7"/>
    <w:rsid w:val="00D65BF1"/>
    <w:rsid w:val="00D803EA"/>
    <w:rsid w:val="00D9136F"/>
    <w:rsid w:val="00D968EA"/>
    <w:rsid w:val="00DF4882"/>
    <w:rsid w:val="00E14CF5"/>
    <w:rsid w:val="00E376F5"/>
    <w:rsid w:val="00E63A60"/>
    <w:rsid w:val="00E85CE3"/>
    <w:rsid w:val="00F31999"/>
    <w:rsid w:val="00FE287F"/>
    <w:rsid w:val="01521C8D"/>
    <w:rsid w:val="01787946"/>
    <w:rsid w:val="018A58CB"/>
    <w:rsid w:val="021A31B2"/>
    <w:rsid w:val="02A76009"/>
    <w:rsid w:val="03035935"/>
    <w:rsid w:val="03A04F32"/>
    <w:rsid w:val="03F43EBC"/>
    <w:rsid w:val="04243DB5"/>
    <w:rsid w:val="043F186F"/>
    <w:rsid w:val="047563BF"/>
    <w:rsid w:val="04B05230"/>
    <w:rsid w:val="04CC1D57"/>
    <w:rsid w:val="05353DA0"/>
    <w:rsid w:val="05C56ED2"/>
    <w:rsid w:val="05F175C0"/>
    <w:rsid w:val="063A78C0"/>
    <w:rsid w:val="06691F53"/>
    <w:rsid w:val="068B6E4F"/>
    <w:rsid w:val="0701218C"/>
    <w:rsid w:val="074B3407"/>
    <w:rsid w:val="07BA6793"/>
    <w:rsid w:val="07DD0F50"/>
    <w:rsid w:val="07EE2644"/>
    <w:rsid w:val="07FC6A20"/>
    <w:rsid w:val="081B727D"/>
    <w:rsid w:val="08A47096"/>
    <w:rsid w:val="095E0943"/>
    <w:rsid w:val="096B31AE"/>
    <w:rsid w:val="09F50896"/>
    <w:rsid w:val="09FD2976"/>
    <w:rsid w:val="0A943317"/>
    <w:rsid w:val="0AF36F33"/>
    <w:rsid w:val="0B955093"/>
    <w:rsid w:val="0C4B54E0"/>
    <w:rsid w:val="0C692CAD"/>
    <w:rsid w:val="0D5D1991"/>
    <w:rsid w:val="0DC14CEB"/>
    <w:rsid w:val="0DDE2E88"/>
    <w:rsid w:val="0DF5231E"/>
    <w:rsid w:val="0F054688"/>
    <w:rsid w:val="0F7C2CF7"/>
    <w:rsid w:val="0F8D0CA3"/>
    <w:rsid w:val="0FBD0C1A"/>
    <w:rsid w:val="0FFC7994"/>
    <w:rsid w:val="10066A65"/>
    <w:rsid w:val="11CB5870"/>
    <w:rsid w:val="11F50B3F"/>
    <w:rsid w:val="120D45C3"/>
    <w:rsid w:val="128B14A3"/>
    <w:rsid w:val="130C7C13"/>
    <w:rsid w:val="132E255A"/>
    <w:rsid w:val="139525D9"/>
    <w:rsid w:val="144E2788"/>
    <w:rsid w:val="15086DDB"/>
    <w:rsid w:val="15CC605B"/>
    <w:rsid w:val="16930926"/>
    <w:rsid w:val="16DA097F"/>
    <w:rsid w:val="172F1F7D"/>
    <w:rsid w:val="19A66EB1"/>
    <w:rsid w:val="19B77EAA"/>
    <w:rsid w:val="1B3E4ADC"/>
    <w:rsid w:val="1B5247CC"/>
    <w:rsid w:val="1B6A434C"/>
    <w:rsid w:val="1BBE1FA1"/>
    <w:rsid w:val="1C470CCD"/>
    <w:rsid w:val="1C530880"/>
    <w:rsid w:val="1CF87735"/>
    <w:rsid w:val="1D3BA856"/>
    <w:rsid w:val="1D4F7269"/>
    <w:rsid w:val="1D807E56"/>
    <w:rsid w:val="1D84721B"/>
    <w:rsid w:val="1DC046F7"/>
    <w:rsid w:val="1E0D0FBE"/>
    <w:rsid w:val="1E2375A6"/>
    <w:rsid w:val="1E6C03DB"/>
    <w:rsid w:val="1E6E4153"/>
    <w:rsid w:val="1F356A1F"/>
    <w:rsid w:val="1F996FAD"/>
    <w:rsid w:val="1FFB37C4"/>
    <w:rsid w:val="204C2FA3"/>
    <w:rsid w:val="20713A86"/>
    <w:rsid w:val="20967991"/>
    <w:rsid w:val="20CC5161"/>
    <w:rsid w:val="20E533CF"/>
    <w:rsid w:val="21222CFF"/>
    <w:rsid w:val="214C4F56"/>
    <w:rsid w:val="217F43CB"/>
    <w:rsid w:val="22BF31CF"/>
    <w:rsid w:val="23474F72"/>
    <w:rsid w:val="2498368E"/>
    <w:rsid w:val="24EF141E"/>
    <w:rsid w:val="25AE7621"/>
    <w:rsid w:val="26072B5E"/>
    <w:rsid w:val="27E72880"/>
    <w:rsid w:val="28211EDA"/>
    <w:rsid w:val="288641D4"/>
    <w:rsid w:val="298F0778"/>
    <w:rsid w:val="2A183AD0"/>
    <w:rsid w:val="2AE80DE9"/>
    <w:rsid w:val="2AEC6B2B"/>
    <w:rsid w:val="2AFA0B1C"/>
    <w:rsid w:val="2B8A6344"/>
    <w:rsid w:val="2C245E51"/>
    <w:rsid w:val="2C792640"/>
    <w:rsid w:val="2CA13752"/>
    <w:rsid w:val="2D5C670C"/>
    <w:rsid w:val="2F4D5BC1"/>
    <w:rsid w:val="2FB53D95"/>
    <w:rsid w:val="2FB971F8"/>
    <w:rsid w:val="2FD302BA"/>
    <w:rsid w:val="301937F3"/>
    <w:rsid w:val="308E2433"/>
    <w:rsid w:val="3347727A"/>
    <w:rsid w:val="344D7F0F"/>
    <w:rsid w:val="34B50542"/>
    <w:rsid w:val="35283D1D"/>
    <w:rsid w:val="356E3CFA"/>
    <w:rsid w:val="359A3628"/>
    <w:rsid w:val="362F1FC2"/>
    <w:rsid w:val="36704B62"/>
    <w:rsid w:val="367F4CF7"/>
    <w:rsid w:val="36C40738"/>
    <w:rsid w:val="36C941C4"/>
    <w:rsid w:val="36CC5A63"/>
    <w:rsid w:val="36F62AE0"/>
    <w:rsid w:val="370734B9"/>
    <w:rsid w:val="3711123F"/>
    <w:rsid w:val="376D3F36"/>
    <w:rsid w:val="37895702"/>
    <w:rsid w:val="37AD238B"/>
    <w:rsid w:val="38417D8A"/>
    <w:rsid w:val="3929719C"/>
    <w:rsid w:val="39DF785B"/>
    <w:rsid w:val="3A6824A7"/>
    <w:rsid w:val="3AE0388B"/>
    <w:rsid w:val="3AFA13B6"/>
    <w:rsid w:val="3B0E464E"/>
    <w:rsid w:val="3B491430"/>
    <w:rsid w:val="3B87124F"/>
    <w:rsid w:val="3C177780"/>
    <w:rsid w:val="3CF66E12"/>
    <w:rsid w:val="3D0B0DB2"/>
    <w:rsid w:val="3E9E7CE5"/>
    <w:rsid w:val="3F2830F9"/>
    <w:rsid w:val="40477F08"/>
    <w:rsid w:val="40835D34"/>
    <w:rsid w:val="408A44A5"/>
    <w:rsid w:val="40BF2194"/>
    <w:rsid w:val="40E02836"/>
    <w:rsid w:val="41894C7C"/>
    <w:rsid w:val="41E55C2A"/>
    <w:rsid w:val="4235270E"/>
    <w:rsid w:val="42927B60"/>
    <w:rsid w:val="42D53494"/>
    <w:rsid w:val="42D907DD"/>
    <w:rsid w:val="437547A0"/>
    <w:rsid w:val="4444462D"/>
    <w:rsid w:val="44E623E5"/>
    <w:rsid w:val="453018B3"/>
    <w:rsid w:val="45977244"/>
    <w:rsid w:val="45D109A0"/>
    <w:rsid w:val="46AF05B5"/>
    <w:rsid w:val="46EA44FB"/>
    <w:rsid w:val="47A11E02"/>
    <w:rsid w:val="47F22E4F"/>
    <w:rsid w:val="48A26623"/>
    <w:rsid w:val="48DB1B35"/>
    <w:rsid w:val="49A2684C"/>
    <w:rsid w:val="4A0F7CE8"/>
    <w:rsid w:val="4A4C4A99"/>
    <w:rsid w:val="4A8E06E2"/>
    <w:rsid w:val="4AD22CB5"/>
    <w:rsid w:val="4AF64A04"/>
    <w:rsid w:val="4B223A4B"/>
    <w:rsid w:val="4B590CFA"/>
    <w:rsid w:val="4B645E12"/>
    <w:rsid w:val="4BA34B8C"/>
    <w:rsid w:val="4BD046E5"/>
    <w:rsid w:val="4C371778"/>
    <w:rsid w:val="4C5E6D05"/>
    <w:rsid w:val="4C6809D6"/>
    <w:rsid w:val="4CF17B79"/>
    <w:rsid w:val="4D135D42"/>
    <w:rsid w:val="4D1A6B8D"/>
    <w:rsid w:val="4D49076B"/>
    <w:rsid w:val="4D574157"/>
    <w:rsid w:val="4D7C0A90"/>
    <w:rsid w:val="4EC414B0"/>
    <w:rsid w:val="4EC65583"/>
    <w:rsid w:val="4EE334F2"/>
    <w:rsid w:val="4F5364F2"/>
    <w:rsid w:val="4F624D5E"/>
    <w:rsid w:val="4FA0507F"/>
    <w:rsid w:val="4FAA69E2"/>
    <w:rsid w:val="4FC21359"/>
    <w:rsid w:val="50B91E13"/>
    <w:rsid w:val="50D50081"/>
    <w:rsid w:val="51842D6A"/>
    <w:rsid w:val="518A2B8B"/>
    <w:rsid w:val="52F201A7"/>
    <w:rsid w:val="530F7553"/>
    <w:rsid w:val="533A3970"/>
    <w:rsid w:val="535E5ADC"/>
    <w:rsid w:val="53A17EE1"/>
    <w:rsid w:val="548715A4"/>
    <w:rsid w:val="5531145B"/>
    <w:rsid w:val="558570B1"/>
    <w:rsid w:val="5661367A"/>
    <w:rsid w:val="567809C3"/>
    <w:rsid w:val="56B714EC"/>
    <w:rsid w:val="57062473"/>
    <w:rsid w:val="57F02F53"/>
    <w:rsid w:val="57F549C2"/>
    <w:rsid w:val="57F56770"/>
    <w:rsid w:val="580F226F"/>
    <w:rsid w:val="584074E8"/>
    <w:rsid w:val="585F62DF"/>
    <w:rsid w:val="58AE4B70"/>
    <w:rsid w:val="59396B30"/>
    <w:rsid w:val="59527BF2"/>
    <w:rsid w:val="596F4314"/>
    <w:rsid w:val="59FE5F55"/>
    <w:rsid w:val="5A625C12"/>
    <w:rsid w:val="5AA75D1B"/>
    <w:rsid w:val="5B5714EF"/>
    <w:rsid w:val="5C675762"/>
    <w:rsid w:val="5C846562"/>
    <w:rsid w:val="5D9A3915"/>
    <w:rsid w:val="5DE0757A"/>
    <w:rsid w:val="5E2356B9"/>
    <w:rsid w:val="5EDD531C"/>
    <w:rsid w:val="5EEE5CC7"/>
    <w:rsid w:val="5F9E1A6E"/>
    <w:rsid w:val="6140265D"/>
    <w:rsid w:val="6215372E"/>
    <w:rsid w:val="624175C8"/>
    <w:rsid w:val="625878BF"/>
    <w:rsid w:val="628C1A54"/>
    <w:rsid w:val="62CA6A4B"/>
    <w:rsid w:val="63053888"/>
    <w:rsid w:val="63AC7EFE"/>
    <w:rsid w:val="63D80CF3"/>
    <w:rsid w:val="64531E24"/>
    <w:rsid w:val="654E74BF"/>
    <w:rsid w:val="65E240AB"/>
    <w:rsid w:val="66417024"/>
    <w:rsid w:val="670C13E0"/>
    <w:rsid w:val="671015E3"/>
    <w:rsid w:val="67E94E3A"/>
    <w:rsid w:val="6847493B"/>
    <w:rsid w:val="68892B68"/>
    <w:rsid w:val="68C9298C"/>
    <w:rsid w:val="691962F1"/>
    <w:rsid w:val="6A681023"/>
    <w:rsid w:val="6A9C2A7B"/>
    <w:rsid w:val="6B533A81"/>
    <w:rsid w:val="6B9B48D9"/>
    <w:rsid w:val="6C407719"/>
    <w:rsid w:val="6C4A3552"/>
    <w:rsid w:val="6C6A731D"/>
    <w:rsid w:val="6C7D68DC"/>
    <w:rsid w:val="6C951E77"/>
    <w:rsid w:val="6CBF5146"/>
    <w:rsid w:val="6D995997"/>
    <w:rsid w:val="6E0B30F2"/>
    <w:rsid w:val="6E597A7A"/>
    <w:rsid w:val="6F2E0F7E"/>
    <w:rsid w:val="6F437969"/>
    <w:rsid w:val="6F830629"/>
    <w:rsid w:val="6F92269E"/>
    <w:rsid w:val="6FBB1BF5"/>
    <w:rsid w:val="6FD74555"/>
    <w:rsid w:val="6FF2524F"/>
    <w:rsid w:val="704742C4"/>
    <w:rsid w:val="706B1F69"/>
    <w:rsid w:val="70903082"/>
    <w:rsid w:val="70CE7706"/>
    <w:rsid w:val="728169BC"/>
    <w:rsid w:val="734D525A"/>
    <w:rsid w:val="735A34D3"/>
    <w:rsid w:val="735E213E"/>
    <w:rsid w:val="73B2A48A"/>
    <w:rsid w:val="73EE31E0"/>
    <w:rsid w:val="747B552F"/>
    <w:rsid w:val="749F6B02"/>
    <w:rsid w:val="753C3DE8"/>
    <w:rsid w:val="75616D9B"/>
    <w:rsid w:val="75734D20"/>
    <w:rsid w:val="75ED76DA"/>
    <w:rsid w:val="76277FE4"/>
    <w:rsid w:val="767E45F5"/>
    <w:rsid w:val="769C3384"/>
    <w:rsid w:val="76B95BCF"/>
    <w:rsid w:val="777C7EBC"/>
    <w:rsid w:val="77860D3A"/>
    <w:rsid w:val="77C47AB5"/>
    <w:rsid w:val="77D824E2"/>
    <w:rsid w:val="782B485E"/>
    <w:rsid w:val="78D45AD6"/>
    <w:rsid w:val="79B24069"/>
    <w:rsid w:val="7A0128FA"/>
    <w:rsid w:val="7A481FC6"/>
    <w:rsid w:val="7AEE0D27"/>
    <w:rsid w:val="7AF536F6"/>
    <w:rsid w:val="7B000E04"/>
    <w:rsid w:val="7B0E51CF"/>
    <w:rsid w:val="7B1719C2"/>
    <w:rsid w:val="7BAD073E"/>
    <w:rsid w:val="7BBD6CF5"/>
    <w:rsid w:val="7BCD7AEA"/>
    <w:rsid w:val="7BE349AD"/>
    <w:rsid w:val="7C120DEF"/>
    <w:rsid w:val="7C246AA5"/>
    <w:rsid w:val="7C9407B1"/>
    <w:rsid w:val="7CA13464"/>
    <w:rsid w:val="7D5A0C9F"/>
    <w:rsid w:val="7D7BBFB6"/>
    <w:rsid w:val="7E5179B7"/>
    <w:rsid w:val="7E68119A"/>
    <w:rsid w:val="7E8B30DA"/>
    <w:rsid w:val="7EA74A6F"/>
    <w:rsid w:val="7F7D000C"/>
    <w:rsid w:val="7FFDA342"/>
    <w:rsid w:val="DBFDEE2D"/>
    <w:rsid w:val="FEFD6786"/>
    <w:rsid w:val="FF57D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next w:val="1"/>
    <w:qFormat/>
    <w:uiPriority w:val="0"/>
    <w:pPr>
      <w:spacing w:line="360" w:lineRule="auto"/>
      <w:ind w:firstLine="570"/>
    </w:pPr>
    <w:rPr>
      <w:sz w:val="24"/>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basedOn w:val="9"/>
    <w:qFormat/>
    <w:uiPriority w:val="0"/>
    <w:rPr>
      <w:sz w:val="21"/>
      <w:szCs w:val="21"/>
    </w:rPr>
  </w:style>
  <w:style w:type="paragraph" w:customStyle="1" w:styleId="11">
    <w:name w:val="Table Text"/>
    <w:basedOn w:val="1"/>
    <w:qFormat/>
    <w:uiPriority w:val="0"/>
    <w:rPr>
      <w:rFonts w:ascii="宋体" w:hAnsi="宋体" w:eastAsia="宋体" w:cs="宋体"/>
      <w:sz w:val="24"/>
    </w:rPr>
  </w:style>
  <w:style w:type="table" w:customStyle="1" w:styleId="12">
    <w:name w:val="Table Normal"/>
    <w:qFormat/>
    <w:uiPriority w:val="0"/>
    <w:tblPr>
      <w:tblCellMar>
        <w:top w:w="0" w:type="dxa"/>
        <w:left w:w="0" w:type="dxa"/>
        <w:bottom w:w="0" w:type="dxa"/>
        <w:right w:w="0" w:type="dxa"/>
      </w:tblCellMar>
    </w:tblPr>
  </w:style>
  <w:style w:type="paragraph" w:styleId="13">
    <w:name w:val="List Paragraph"/>
    <w:basedOn w:val="1"/>
    <w:qFormat/>
    <w:uiPriority w:val="34"/>
    <w:pPr>
      <w:ind w:firstLine="420" w:firstLineChars="200"/>
    </w:pPr>
    <w:rPr>
      <w:rFonts w:ascii="Calibri" w:hAnsi="Calibri"/>
      <w:szCs w:val="22"/>
    </w:rPr>
  </w:style>
  <w:style w:type="character" w:customStyle="1" w:styleId="14">
    <w:name w:val="页眉 字符"/>
    <w:basedOn w:val="9"/>
    <w:link w:val="6"/>
    <w:qFormat/>
    <w:uiPriority w:val="0"/>
    <w:rPr>
      <w:rFonts w:asciiTheme="minorHAnsi" w:hAnsiTheme="minorHAnsi" w:eastAsiaTheme="minorEastAsia" w:cstheme="minorBidi"/>
      <w:kern w:val="2"/>
      <w:sz w:val="18"/>
      <w:szCs w:val="18"/>
    </w:rPr>
  </w:style>
  <w:style w:type="character" w:customStyle="1" w:styleId="15">
    <w:name w:val="页脚 字符"/>
    <w:basedOn w:val="9"/>
    <w:link w:val="5"/>
    <w:qFormat/>
    <w:uiPriority w:val="0"/>
    <w:rPr>
      <w:rFonts w:asciiTheme="minorHAnsi" w:hAnsiTheme="minorHAnsi" w:eastAsiaTheme="minorEastAsia" w:cstheme="minorBidi"/>
      <w:kern w:val="2"/>
      <w:sz w:val="18"/>
      <w:szCs w:val="18"/>
    </w:rPr>
  </w:style>
  <w:style w:type="character" w:customStyle="1" w:styleId="16">
    <w:name w:val="批注框文本 字符"/>
    <w:basedOn w:val="9"/>
    <w:link w:val="4"/>
    <w:qFormat/>
    <w:uiPriority w:val="0"/>
    <w:rPr>
      <w:rFonts w:asciiTheme="minorHAnsi" w:hAnsiTheme="minorHAnsi" w:eastAsiaTheme="minorEastAsia" w:cstheme="minorBidi"/>
      <w:kern w:val="2"/>
      <w:sz w:val="18"/>
      <w:szCs w:val="18"/>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1911</Words>
  <Characters>2089</Characters>
  <Lines>46</Lines>
  <Paragraphs>12</Paragraphs>
  <TotalTime>0</TotalTime>
  <ScaleCrop>false</ScaleCrop>
  <LinksUpToDate>false</LinksUpToDate>
  <CharactersWithSpaces>2160</CharactersWithSpaces>
  <Application>WPS Office_6.5.0.8619_F1E327BC-269C-435d-A152-05C5408002CA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2025-12-31T17:52:00Z</dcterms:created>
  <dc:creator>Administrator</dc:creator>
  <cp:lastModifiedBy>WPS_1673588015</cp:lastModifiedBy>
  <cp:lastPrinted>2026-08-08T08:26:00Z</cp:lastPrinted>
  <dcterms:modified xsi:type="dcterms:W3CDTF">2026-08-19T12:39:39Z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2052-6.5.0.8619</vt:lpwstr>
  </property>
  <property fmtid="{D5CDD505-2E9C-101B-9397-08002B2CF9AE}" pid="3" name="KSOTemplateDocerSaveRecord">
    <vt:lpwstr>eyJoZGlkIjoiY2JkMjJhMTQwNTFhNGQ3YWMxYjZkYTBmNWE0ZjZiZmIiLCJ1c2VySWQiOiIyMDk4NTc1OSJ9</vt:lpwstr>
  </property>
  <property fmtid="{D5CDD505-2E9C-101B-9397-08002B2CF9AE}" pid="4" name="ICV">
    <vt:lpwstr>CFA6B40E03004EF099CF209AFAC42D53_13</vt:lpwstr>
  </property>
</Properties>
</file>