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5D0E63">
      <w:pPr>
        <w:spacing w:after="60"/>
        <w:jc w:val="center"/>
        <w:rPr>
          <w:rFonts w:ascii="黑体" w:hAnsi="方正公文小标宋" w:eastAsia="黑体" w:cs="方正公文小标宋"/>
          <w:color w:val="000000" w:themeColor="text1"/>
          <w:sz w:val="38"/>
          <w:szCs w:val="38"/>
          <w14:textFill>
            <w14:solidFill>
              <w14:schemeClr w14:val="tx1"/>
            </w14:solidFill>
          </w14:textFill>
        </w:rPr>
      </w:pPr>
      <w:r>
        <w:rPr>
          <w:rFonts w:hint="eastAsia" w:ascii="黑体" w:hAnsi="方正公文小标宋" w:eastAsia="黑体" w:cs="方正公文小标宋"/>
          <w:color w:val="000000" w:themeColor="text1"/>
          <w:sz w:val="38"/>
          <w:szCs w:val="38"/>
          <w14:textFill>
            <w14:solidFill>
              <w14:schemeClr w14:val="tx1"/>
            </w14:solidFill>
          </w14:textFill>
        </w:rPr>
        <w:t>青云实验中学校服校服采购方案</w:t>
      </w:r>
    </w:p>
    <w:p w14:paraId="201AFBE7">
      <w:pPr>
        <w:spacing w:line="240" w:lineRule="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一、指导思想与原则</w:t>
      </w:r>
    </w:p>
    <w:p w14:paraId="02589C52">
      <w:pPr>
        <w:spacing w:line="24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为做好2026年校服采购工作</w:t>
      </w:r>
      <w:r>
        <w:rPr>
          <w:rFonts w:hint="eastAsia" w:asciiTheme="minorEastAsia" w:hAnsiTheme="minorEastAsia" w:eastAsiaTheme="minorEastAsia" w:cstheme="minorEastAsia"/>
          <w:sz w:val="21"/>
          <w:szCs w:val="21"/>
        </w:rPr>
        <w:t>，构建和谐、统一的校园文化，同时保障学生校服的品质与安全，减轻家长经济负担，特制定本方案。本次采购工作将遵循“学生自愿、家长参与、学校组织、公开透明”的原则，确保流程规范、结果满意。</w:t>
      </w:r>
    </w:p>
    <w:p w14:paraId="01AD849D">
      <w:pPr>
        <w:spacing w:line="240" w:lineRule="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二、征求家长意向情况</w:t>
      </w:r>
    </w:p>
    <w:p w14:paraId="3FAA83B2">
      <w:pPr>
        <w:spacing w:line="240" w:lineRule="auto"/>
        <w:ind w:firstLine="630" w:firstLineChars="3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2026年7月24日召开新一届（高一、初一）家委会，会后家长代表们认真遴选校服款式，并最终确定校服款式，7月27日我校通过微信公众号向高一、初一年级家长下发了购买校服征求意见二维码，经统计，目前在家长意见征求汇总表里填写的数据如下：</w:t>
      </w:r>
    </w:p>
    <w:p w14:paraId="3C205697">
      <w:pPr>
        <w:spacing w:line="240" w:lineRule="auto"/>
        <w:ind w:firstLine="630" w:firstLineChars="3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初一：总人数1100；发放问卷数：946；回收问卷数764；同意数：743；比例67.55%；高一：总人数300；发放问卷数：300；回收问卷数212；同意数：205；比例68.33%。</w:t>
      </w:r>
    </w:p>
    <w:p w14:paraId="28806E93">
      <w:pPr>
        <w:spacing w:line="240" w:lineRule="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二个年级均超过三分之二。</w:t>
      </w:r>
    </w:p>
    <w:p w14:paraId="27E009D1">
      <w:pPr>
        <w:spacing w:line="240" w:lineRule="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三、成立校服选用组织</w:t>
      </w:r>
    </w:p>
    <w:p w14:paraId="01A5FA3D">
      <w:pPr>
        <w:spacing w:line="240" w:lineRule="auto"/>
        <w:ind w:firstLine="420" w:firstLineChars="200"/>
        <w:rPr>
          <w:rFonts w:ascii="仿宋" w:hAnsi="宋体" w:eastAsia="仿宋" w:cs="宋体"/>
          <w:color w:val="000000" w:themeColor="text1"/>
          <w:sz w:val="24"/>
          <w14:textFill>
            <w14:solidFill>
              <w14:schemeClr w14:val="tx1"/>
            </w14:solidFill>
          </w14:textFill>
        </w:rPr>
      </w:pPr>
      <w:r>
        <w:rPr>
          <w:rFonts w:hint="eastAsia" w:asciiTheme="minorEastAsia" w:hAnsiTheme="minorEastAsia" w:eastAsiaTheme="minorEastAsia" w:cstheme="minorEastAsia"/>
          <w:sz w:val="21"/>
          <w:szCs w:val="21"/>
          <w:lang w:val="en-US" w:eastAsia="zh-CN"/>
        </w:rPr>
        <w:t>为确保采购工作的顺利进行，成立由多方代表组成的校服采购工作小组，参与校服选用、采购、监督等工作。</w:t>
      </w:r>
    </w:p>
    <w:tbl>
      <w:tblPr>
        <w:tblStyle w:val="8"/>
        <w:tblW w:w="505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7"/>
        <w:gridCol w:w="7094"/>
      </w:tblGrid>
      <w:tr w14:paraId="4786C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1" w:type="pct"/>
            <w:vAlign w:val="center"/>
          </w:tcPr>
          <w:p w14:paraId="6B8AEC77">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领导小组</w:t>
            </w:r>
          </w:p>
        </w:tc>
        <w:tc>
          <w:tcPr>
            <w:tcW w:w="4118" w:type="pct"/>
            <w:vAlign w:val="center"/>
          </w:tcPr>
          <w:p w14:paraId="2131756F">
            <w:pPr>
              <w:widowControl/>
              <w:jc w:val="left"/>
              <w:rPr>
                <w:rFonts w:hint="default" w:ascii="宋体" w:hAnsi="宋体" w:eastAsia="宋体" w:cs="宋体"/>
                <w:color w:val="000000" w:themeColor="text1"/>
                <w:sz w:val="21"/>
                <w:szCs w:val="21"/>
                <w:lang w:val="en-US"/>
                <w14:textFill>
                  <w14:solidFill>
                    <w14:schemeClr w14:val="tx1"/>
                  </w14:solidFill>
                </w14:textFill>
              </w:rPr>
            </w:pPr>
          </w:p>
        </w:tc>
      </w:tr>
      <w:tr w14:paraId="2B9E8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1" w:type="pct"/>
            <w:vAlign w:val="center"/>
          </w:tcPr>
          <w:p w14:paraId="67E723BF">
            <w:pPr>
              <w:jc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校服选用组织</w:t>
            </w:r>
          </w:p>
        </w:tc>
        <w:tc>
          <w:tcPr>
            <w:tcW w:w="4118" w:type="pct"/>
            <w:vAlign w:val="center"/>
          </w:tcPr>
          <w:p w14:paraId="74CCF20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学校代表</w:t>
            </w:r>
            <w:r>
              <w:rPr>
                <w:rFonts w:hint="eastAsia" w:ascii="宋体" w:hAnsi="宋体" w:eastAsia="宋体" w:cs="宋体"/>
                <w:color w:val="auto"/>
                <w:sz w:val="21"/>
                <w:szCs w:val="21"/>
                <w:highlight w:val="none"/>
              </w:rPr>
              <w:t>：</w:t>
            </w:r>
            <w:r>
              <w:rPr>
                <w:rFonts w:hint="eastAsia" w:ascii="宋体" w:hAnsi="宋体" w:eastAsia="宋体" w:cs="宋体"/>
                <w:sz w:val="22"/>
                <w:szCs w:val="28"/>
                <w:lang w:val="en-US" w:eastAsia="zh-CN"/>
              </w:rPr>
              <w:t>沈彩华</w:t>
            </w:r>
          </w:p>
          <w:p w14:paraId="3C79EF5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专家：</w:t>
            </w:r>
            <w:r>
              <w:rPr>
                <w:rFonts w:hint="eastAsia" w:ascii="宋体" w:hAnsi="宋体" w:eastAsia="宋体" w:cs="宋体"/>
                <w:sz w:val="22"/>
                <w:szCs w:val="28"/>
                <w:lang w:val="en-US" w:eastAsia="zh-CN"/>
              </w:rPr>
              <w:t>周宇婷</w:t>
            </w:r>
          </w:p>
          <w:p w14:paraId="724F4E5F">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rPr>
              <w:t>家长代表</w:t>
            </w:r>
            <w:r>
              <w:rPr>
                <w:rFonts w:hint="eastAsia" w:ascii="宋体" w:hAnsi="宋体" w:eastAsia="宋体" w:cs="宋体"/>
                <w:color w:val="auto"/>
                <w:sz w:val="21"/>
                <w:szCs w:val="21"/>
                <w:highlight w:val="none"/>
              </w:rPr>
              <w:t>：</w:t>
            </w:r>
            <w:r>
              <w:rPr>
                <w:rFonts w:hint="eastAsia" w:ascii="宋体" w:hAnsi="宋体" w:cs="宋体"/>
                <w:i w:val="0"/>
                <w:iCs w:val="0"/>
                <w:color w:val="000000"/>
                <w:sz w:val="22"/>
                <w:szCs w:val="22"/>
                <w:u w:val="none"/>
                <w:lang w:val="en-US" w:eastAsia="zh-CN"/>
              </w:rPr>
              <w:t>吴方荣、钮华、范媛、莫久娟、王静怡、朱灵鸳</w:t>
            </w:r>
          </w:p>
          <w:p w14:paraId="684BA02E">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rPr>
              <w:t>学生代表</w:t>
            </w:r>
            <w:r>
              <w:rPr>
                <w:rFonts w:hint="eastAsia" w:ascii="宋体" w:hAnsi="宋体" w:eastAsia="宋体" w:cs="宋体"/>
                <w:color w:val="auto"/>
                <w:sz w:val="21"/>
                <w:szCs w:val="21"/>
                <w:highlight w:val="none"/>
              </w:rPr>
              <w:t>：</w:t>
            </w:r>
            <w:r>
              <w:rPr>
                <w:rFonts w:hint="eastAsia" w:ascii="宋体" w:hAnsi="宋体" w:cs="宋体"/>
                <w:i w:val="0"/>
                <w:iCs w:val="0"/>
                <w:color w:val="000000"/>
                <w:kern w:val="0"/>
                <w:sz w:val="22"/>
                <w:szCs w:val="22"/>
                <w:u w:val="none"/>
                <w:lang w:val="en-US" w:eastAsia="zh-CN" w:bidi="ar"/>
              </w:rPr>
              <w:t>周可儿</w:t>
            </w:r>
            <w:r>
              <w:rPr>
                <w:rFonts w:hint="eastAsia" w:ascii="宋体" w:hAnsi="宋体" w:cs="宋体"/>
                <w:i w:val="0"/>
                <w:iCs w:val="0"/>
                <w:color w:val="000000"/>
                <w:sz w:val="22"/>
                <w:szCs w:val="22"/>
                <w:u w:val="none"/>
                <w:lang w:val="en-US" w:eastAsia="zh-CN"/>
              </w:rPr>
              <w:t>、</w:t>
            </w:r>
            <w:r>
              <w:rPr>
                <w:rFonts w:hint="eastAsia" w:ascii="宋体" w:hAnsi="宋体" w:cs="宋体"/>
                <w:i w:val="0"/>
                <w:iCs w:val="0"/>
                <w:color w:val="000000"/>
                <w:kern w:val="0"/>
                <w:sz w:val="22"/>
                <w:szCs w:val="22"/>
                <w:u w:val="none"/>
                <w:lang w:val="en-US" w:eastAsia="zh-CN" w:bidi="ar"/>
              </w:rPr>
              <w:t>吴子烨、范一言</w:t>
            </w:r>
          </w:p>
          <w:p w14:paraId="4CDB9445">
            <w:pPr>
              <w:widowControl/>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注：校服选用组织共11人，其中家长和学生代表9人，占比 81.8  %</w:t>
            </w:r>
          </w:p>
        </w:tc>
      </w:tr>
      <w:tr w14:paraId="09BF2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1" w:type="pct"/>
            <w:vAlign w:val="center"/>
          </w:tcPr>
          <w:p w14:paraId="47A806D8">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监督</w:t>
            </w:r>
            <w:r>
              <w:rPr>
                <w:rFonts w:hint="eastAsia" w:ascii="宋体" w:hAnsi="宋体" w:eastAsia="宋体" w:cs="宋体"/>
                <w:color w:val="000000" w:themeColor="text1"/>
                <w:sz w:val="21"/>
                <w:szCs w:val="21"/>
                <w14:textFill>
                  <w14:solidFill>
                    <w14:schemeClr w14:val="tx1"/>
                  </w14:solidFill>
                </w14:textFill>
              </w:rPr>
              <w:t>小组</w:t>
            </w:r>
          </w:p>
        </w:tc>
        <w:tc>
          <w:tcPr>
            <w:tcW w:w="4118" w:type="pct"/>
            <w:vAlign w:val="center"/>
          </w:tcPr>
          <w:p w14:paraId="332A230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学校代表：</w:t>
            </w:r>
            <w:r>
              <w:rPr>
                <w:rFonts w:hint="eastAsia" w:ascii="宋体" w:hAnsi="宋体" w:eastAsia="宋体" w:cs="宋体"/>
                <w:sz w:val="22"/>
                <w:szCs w:val="28"/>
                <w:lang w:val="en-US" w:eastAsia="zh-CN"/>
              </w:rPr>
              <w:t>徐金法、周德强</w:t>
            </w:r>
          </w:p>
          <w:p w14:paraId="7D7F2CE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家长代表：</w:t>
            </w:r>
            <w:r>
              <w:rPr>
                <w:rFonts w:hint="eastAsia" w:ascii="宋体" w:hAnsi="宋体" w:cs="宋体"/>
                <w:i w:val="0"/>
                <w:iCs w:val="0"/>
                <w:color w:val="000000"/>
                <w:sz w:val="22"/>
                <w:szCs w:val="22"/>
                <w:u w:val="none"/>
                <w:lang w:val="en-US" w:eastAsia="zh-CN"/>
              </w:rPr>
              <w:t>吴方荣</w:t>
            </w:r>
          </w:p>
          <w:p w14:paraId="55F9C88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财务：</w:t>
            </w:r>
            <w:r>
              <w:rPr>
                <w:rFonts w:hint="eastAsia" w:ascii="宋体" w:hAnsi="宋体" w:eastAsia="宋体" w:cs="宋体"/>
                <w:sz w:val="22"/>
                <w:szCs w:val="28"/>
                <w:lang w:val="en-US" w:eastAsia="zh-CN"/>
              </w:rPr>
              <w:t>徐利芳</w:t>
            </w:r>
          </w:p>
        </w:tc>
      </w:tr>
      <w:tr w14:paraId="43987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881" w:type="pct"/>
            <w:vAlign w:val="center"/>
          </w:tcPr>
          <w:p w14:paraId="4E0F7F19">
            <w:pPr>
              <w:jc w:val="center"/>
              <w:rPr>
                <w:rFonts w:hint="eastAsia" w:ascii="宋体" w:hAnsi="宋体" w:eastAsia="宋体" w:cs="宋体"/>
                <w:color w:val="auto"/>
                <w:sz w:val="21"/>
                <w:szCs w:val="21"/>
              </w:rPr>
            </w:pPr>
            <w:r>
              <w:rPr>
                <w:rFonts w:hint="eastAsia" w:ascii="宋体" w:hAnsi="宋体" w:eastAsia="宋体" w:cs="宋体"/>
                <w:color w:val="auto"/>
                <w:sz w:val="21"/>
                <w:szCs w:val="21"/>
              </w:rPr>
              <w:t>验收工作组</w:t>
            </w:r>
          </w:p>
        </w:tc>
        <w:tc>
          <w:tcPr>
            <w:tcW w:w="4118" w:type="pct"/>
            <w:vAlign w:val="center"/>
          </w:tcPr>
          <w:p w14:paraId="0EF7ACA4">
            <w:pPr>
              <w:spacing w:line="240" w:lineRule="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教师代表（2人）：</w:t>
            </w:r>
            <w:r>
              <w:rPr>
                <w:rFonts w:hint="eastAsia" w:ascii="宋体" w:hAnsi="宋体" w:eastAsia="宋体" w:cs="宋体"/>
                <w:sz w:val="22"/>
                <w:szCs w:val="28"/>
                <w:lang w:val="en-US" w:eastAsia="zh-CN"/>
              </w:rPr>
              <w:t>王金卫、张吉华</w:t>
            </w:r>
          </w:p>
          <w:p w14:paraId="6042BF77">
            <w:pPr>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家长代表（3人）：</w:t>
            </w:r>
            <w:r>
              <w:rPr>
                <w:rFonts w:hint="eastAsia" w:ascii="宋体" w:hAnsi="宋体" w:cs="宋体"/>
                <w:i w:val="0"/>
                <w:iCs w:val="0"/>
                <w:color w:val="000000"/>
                <w:sz w:val="22"/>
                <w:szCs w:val="22"/>
                <w:u w:val="none"/>
                <w:lang w:val="en-US" w:eastAsia="zh-CN"/>
              </w:rPr>
              <w:t>范媛、莫久娟、王静怡</w:t>
            </w:r>
          </w:p>
        </w:tc>
      </w:tr>
    </w:tbl>
    <w:p w14:paraId="409D83FC">
      <w:pPr>
        <w:spacing w:before="200" w:after="100"/>
        <w:jc w:val="left"/>
        <w:outlineLvl w:val="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四</w:t>
      </w:r>
      <w:r>
        <w:rPr>
          <w:rFonts w:hint="eastAsia" w:asciiTheme="minorEastAsia" w:hAnsiTheme="minorEastAsia" w:eastAsiaTheme="minorEastAsia" w:cstheme="minorEastAsia"/>
          <w:color w:val="auto"/>
          <w:sz w:val="21"/>
          <w:szCs w:val="21"/>
        </w:rPr>
        <w:t>、采购需求基本内容</w:t>
      </w:r>
    </w:p>
    <w:p w14:paraId="2807E38C">
      <w:pPr>
        <w:keepNext w:val="0"/>
        <w:keepLines w:val="0"/>
        <w:pageBreakBefore w:val="0"/>
        <w:widowControl w:val="0"/>
        <w:kinsoku/>
        <w:wordWrap/>
        <w:overflowPunct/>
        <w:topLinePunct w:val="0"/>
        <w:autoSpaceDE/>
        <w:autoSpaceDN/>
        <w:bidi w:val="0"/>
        <w:adjustRightInd/>
        <w:snapToGrid/>
        <w:spacing w:before="200" w:after="100" w:line="240" w:lineRule="auto"/>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lang w:val="en-US" w:eastAsia="zh-CN"/>
        </w:rPr>
        <w:t>一</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rPr>
        <w:t>校服种类</w:t>
      </w:r>
    </w:p>
    <w:p w14:paraId="56C4D273">
      <w:pPr>
        <w:spacing w:line="240" w:lineRule="auto"/>
        <w:ind w:firstLine="630" w:firstLineChars="3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适用对象：全校初一、高一学生，本次采购涵盖夏季、春秋季、冬季全季节着装，具体包括夏季校服一套（每套包含夏季校服上装</w:t>
      </w:r>
      <w:r>
        <w:rPr>
          <w:rFonts w:hint="eastAsia" w:asciiTheme="minorEastAsia" w:hAnsiTheme="minorEastAsia" w:cstheme="minorEastAsia"/>
          <w:sz w:val="21"/>
          <w:szCs w:val="21"/>
          <w:lang w:val="en-US" w:eastAsia="zh-CN"/>
        </w:rPr>
        <w:t>一</w:t>
      </w:r>
      <w:r>
        <w:rPr>
          <w:rFonts w:hint="eastAsia" w:asciiTheme="minorEastAsia" w:hAnsiTheme="minorEastAsia" w:eastAsiaTheme="minorEastAsia" w:cstheme="minorEastAsia"/>
          <w:sz w:val="21"/>
          <w:szCs w:val="21"/>
          <w:lang w:val="en-US" w:eastAsia="zh-CN"/>
        </w:rPr>
        <w:t>件、夏季校服下装</w:t>
      </w:r>
      <w:r>
        <w:rPr>
          <w:rFonts w:hint="eastAsia" w:asciiTheme="minorEastAsia" w:hAnsiTheme="minorEastAsia" w:cstheme="minorEastAsia"/>
          <w:sz w:val="21"/>
          <w:szCs w:val="21"/>
          <w:lang w:val="en-US" w:eastAsia="zh-CN"/>
        </w:rPr>
        <w:t>一</w:t>
      </w:r>
      <w:r>
        <w:rPr>
          <w:rFonts w:hint="eastAsia" w:asciiTheme="minorEastAsia" w:hAnsiTheme="minorEastAsia" w:eastAsiaTheme="minorEastAsia" w:cstheme="minorEastAsia"/>
          <w:sz w:val="21"/>
          <w:szCs w:val="21"/>
          <w:lang w:val="en-US" w:eastAsia="zh-CN"/>
        </w:rPr>
        <w:t>条）、春秋季校服一套（每套包含</w:t>
      </w:r>
      <w:r>
        <w:rPr>
          <w:rFonts w:hint="eastAsia" w:ascii="宋体" w:hAnsi="宋体"/>
          <w:sz w:val="21"/>
          <w:szCs w:val="21"/>
          <w:highlight w:val="none"/>
          <w:lang w:eastAsia="zh-CN"/>
        </w:rPr>
        <w:t>春秋运动服上衣</w:t>
      </w:r>
      <w:r>
        <w:rPr>
          <w:rFonts w:hint="eastAsia" w:ascii="宋体" w:hAnsi="宋体"/>
          <w:sz w:val="21"/>
          <w:szCs w:val="21"/>
          <w:highlight w:val="none"/>
          <w:lang w:val="en-US" w:eastAsia="zh-CN"/>
        </w:rPr>
        <w:t>一</w:t>
      </w:r>
      <w:r>
        <w:rPr>
          <w:rFonts w:hint="eastAsia" w:ascii="宋体" w:hAnsi="宋体"/>
          <w:sz w:val="21"/>
          <w:szCs w:val="21"/>
          <w:highlight w:val="none"/>
          <w:lang w:eastAsia="zh-CN"/>
        </w:rPr>
        <w:t>件、春秋运动服裤子</w:t>
      </w:r>
      <w:r>
        <w:rPr>
          <w:rFonts w:hint="eastAsia" w:ascii="宋体" w:hAnsi="宋体"/>
          <w:sz w:val="21"/>
          <w:szCs w:val="21"/>
          <w:highlight w:val="none"/>
          <w:lang w:val="en-US" w:eastAsia="zh-CN"/>
        </w:rPr>
        <w:t>一</w:t>
      </w:r>
      <w:r>
        <w:rPr>
          <w:rFonts w:hint="eastAsia" w:ascii="宋体" w:hAnsi="宋体"/>
          <w:sz w:val="21"/>
          <w:szCs w:val="21"/>
          <w:highlight w:val="none"/>
          <w:lang w:eastAsia="zh-CN"/>
        </w:rPr>
        <w:t>条</w:t>
      </w:r>
      <w:r>
        <w:rPr>
          <w:rFonts w:hint="eastAsia" w:asciiTheme="minorEastAsia" w:hAnsiTheme="minorEastAsia" w:eastAsiaTheme="minorEastAsia" w:cstheme="minorEastAsia"/>
          <w:sz w:val="21"/>
          <w:szCs w:val="21"/>
          <w:lang w:val="en-US" w:eastAsia="zh-CN"/>
        </w:rPr>
        <w:t>）、冬季校服一套（包含</w:t>
      </w:r>
      <w:r>
        <w:rPr>
          <w:rFonts w:hint="eastAsia" w:ascii="宋体" w:hAnsi="宋体"/>
          <w:sz w:val="21"/>
          <w:szCs w:val="21"/>
          <w:highlight w:val="none"/>
          <w:lang w:eastAsia="zh-CN"/>
        </w:rPr>
        <w:t>冬季校服上装</w:t>
      </w:r>
      <w:r>
        <w:rPr>
          <w:rFonts w:hint="eastAsia" w:ascii="宋体" w:hAnsi="宋体"/>
          <w:sz w:val="21"/>
          <w:szCs w:val="21"/>
          <w:highlight w:val="none"/>
          <w:lang w:val="en-US" w:eastAsia="zh-CN"/>
        </w:rPr>
        <w:t>一</w:t>
      </w:r>
      <w:r>
        <w:rPr>
          <w:rFonts w:hint="eastAsia" w:ascii="宋体" w:hAnsi="宋体"/>
          <w:sz w:val="21"/>
          <w:szCs w:val="21"/>
          <w:highlight w:val="none"/>
          <w:lang w:eastAsia="zh-CN"/>
        </w:rPr>
        <w:t>件、冬季裤子</w:t>
      </w:r>
      <w:r>
        <w:rPr>
          <w:rFonts w:hint="eastAsia" w:ascii="宋体" w:hAnsi="宋体"/>
          <w:sz w:val="21"/>
          <w:szCs w:val="21"/>
          <w:highlight w:val="none"/>
          <w:lang w:val="en-US" w:eastAsia="zh-CN"/>
        </w:rPr>
        <w:t>一</w:t>
      </w:r>
      <w:r>
        <w:rPr>
          <w:rFonts w:hint="eastAsia" w:ascii="宋体" w:hAnsi="宋体"/>
          <w:sz w:val="21"/>
          <w:szCs w:val="21"/>
          <w:highlight w:val="none"/>
          <w:lang w:eastAsia="zh-CN"/>
        </w:rPr>
        <w:t>条</w:t>
      </w:r>
      <w:r>
        <w:rPr>
          <w:rFonts w:hint="eastAsia" w:asciiTheme="minorEastAsia" w:hAnsiTheme="minorEastAsia" w:eastAsiaTheme="minorEastAsia" w:cstheme="minorEastAsia"/>
          <w:sz w:val="21"/>
          <w:szCs w:val="21"/>
          <w:lang w:val="en-US" w:eastAsia="zh-CN"/>
        </w:rPr>
        <w:t>）。</w:t>
      </w:r>
    </w:p>
    <w:p w14:paraId="372C97F5">
      <w:pPr>
        <w:keepNext w:val="0"/>
        <w:keepLines w:val="0"/>
        <w:pageBreakBefore w:val="0"/>
        <w:widowControl w:val="0"/>
        <w:kinsoku/>
        <w:wordWrap/>
        <w:overflowPunct/>
        <w:topLinePunct w:val="0"/>
        <w:autoSpaceDE/>
        <w:autoSpaceDN/>
        <w:bidi w:val="0"/>
        <w:adjustRightInd/>
        <w:snapToGrid/>
        <w:spacing w:before="200" w:after="100" w:line="240" w:lineRule="auto"/>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lang w:val="en-US" w:eastAsia="zh-CN"/>
        </w:rPr>
        <w:t>二</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rPr>
        <w:t>数量要求</w:t>
      </w:r>
    </w:p>
    <w:p w14:paraId="38CB04D7">
      <w:pPr>
        <w:spacing w:line="240" w:lineRule="auto"/>
        <w:ind w:firstLine="630" w:firstLineChars="3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本次采购计划每位学生配备夏季校服一套（每套包含夏季校服上装</w:t>
      </w:r>
      <w:r>
        <w:rPr>
          <w:rFonts w:hint="eastAsia" w:asciiTheme="minorEastAsia" w:hAnsiTheme="minorEastAsia" w:cstheme="minorEastAsia"/>
          <w:sz w:val="21"/>
          <w:szCs w:val="21"/>
          <w:lang w:val="en-US" w:eastAsia="zh-CN"/>
        </w:rPr>
        <w:t>一</w:t>
      </w:r>
      <w:r>
        <w:rPr>
          <w:rFonts w:hint="eastAsia" w:asciiTheme="minorEastAsia" w:hAnsiTheme="minorEastAsia" w:eastAsiaTheme="minorEastAsia" w:cstheme="minorEastAsia"/>
          <w:sz w:val="21"/>
          <w:szCs w:val="21"/>
          <w:lang w:val="en-US" w:eastAsia="zh-CN"/>
        </w:rPr>
        <w:t>件、夏季校服下装</w:t>
      </w:r>
      <w:r>
        <w:rPr>
          <w:rFonts w:hint="eastAsia" w:asciiTheme="minorEastAsia" w:hAnsiTheme="minorEastAsia" w:cstheme="minorEastAsia"/>
          <w:sz w:val="21"/>
          <w:szCs w:val="21"/>
          <w:lang w:val="en-US" w:eastAsia="zh-CN"/>
        </w:rPr>
        <w:t>一</w:t>
      </w:r>
      <w:r>
        <w:rPr>
          <w:rFonts w:hint="eastAsia" w:asciiTheme="minorEastAsia" w:hAnsiTheme="minorEastAsia" w:eastAsiaTheme="minorEastAsia" w:cstheme="minorEastAsia"/>
          <w:sz w:val="21"/>
          <w:szCs w:val="21"/>
          <w:lang w:val="en-US" w:eastAsia="zh-CN"/>
        </w:rPr>
        <w:t>条）、春秋季校服一套（每套包含</w:t>
      </w:r>
      <w:r>
        <w:rPr>
          <w:rFonts w:hint="eastAsia" w:ascii="宋体" w:hAnsi="宋体"/>
          <w:sz w:val="21"/>
          <w:szCs w:val="21"/>
          <w:highlight w:val="none"/>
          <w:lang w:eastAsia="zh-CN"/>
        </w:rPr>
        <w:t>春秋运动服上衣</w:t>
      </w:r>
      <w:r>
        <w:rPr>
          <w:rFonts w:hint="eastAsia" w:ascii="宋体" w:hAnsi="宋体"/>
          <w:sz w:val="21"/>
          <w:szCs w:val="21"/>
          <w:highlight w:val="none"/>
          <w:lang w:val="en-US" w:eastAsia="zh-CN"/>
        </w:rPr>
        <w:t>一</w:t>
      </w:r>
      <w:r>
        <w:rPr>
          <w:rFonts w:hint="eastAsia" w:ascii="宋体" w:hAnsi="宋体"/>
          <w:sz w:val="21"/>
          <w:szCs w:val="21"/>
          <w:highlight w:val="none"/>
          <w:lang w:eastAsia="zh-CN"/>
        </w:rPr>
        <w:t>件、春秋运动服裤子</w:t>
      </w:r>
      <w:r>
        <w:rPr>
          <w:rFonts w:hint="eastAsia" w:ascii="宋体" w:hAnsi="宋体"/>
          <w:sz w:val="21"/>
          <w:szCs w:val="21"/>
          <w:highlight w:val="none"/>
          <w:lang w:val="en-US" w:eastAsia="zh-CN"/>
        </w:rPr>
        <w:t>一</w:t>
      </w:r>
      <w:r>
        <w:rPr>
          <w:rFonts w:hint="eastAsia" w:ascii="宋体" w:hAnsi="宋体"/>
          <w:sz w:val="21"/>
          <w:szCs w:val="21"/>
          <w:highlight w:val="none"/>
          <w:lang w:eastAsia="zh-CN"/>
        </w:rPr>
        <w:t>条</w:t>
      </w:r>
      <w:r>
        <w:rPr>
          <w:rFonts w:hint="eastAsia" w:asciiTheme="minorEastAsia" w:hAnsiTheme="minorEastAsia" w:eastAsiaTheme="minorEastAsia" w:cstheme="minorEastAsia"/>
          <w:sz w:val="21"/>
          <w:szCs w:val="21"/>
          <w:lang w:val="en-US" w:eastAsia="zh-CN"/>
        </w:rPr>
        <w:t>）、冬季校服一套（包含</w:t>
      </w:r>
      <w:r>
        <w:rPr>
          <w:rFonts w:hint="eastAsia" w:ascii="宋体" w:hAnsi="宋体"/>
          <w:sz w:val="21"/>
          <w:szCs w:val="21"/>
          <w:highlight w:val="none"/>
          <w:lang w:eastAsia="zh-CN"/>
        </w:rPr>
        <w:t>冬季校服上装</w:t>
      </w:r>
      <w:r>
        <w:rPr>
          <w:rFonts w:hint="eastAsia" w:ascii="宋体" w:hAnsi="宋体"/>
          <w:sz w:val="21"/>
          <w:szCs w:val="21"/>
          <w:highlight w:val="none"/>
          <w:lang w:val="en-US" w:eastAsia="zh-CN"/>
        </w:rPr>
        <w:t>一</w:t>
      </w:r>
      <w:r>
        <w:rPr>
          <w:rFonts w:hint="eastAsia" w:ascii="宋体" w:hAnsi="宋体"/>
          <w:sz w:val="21"/>
          <w:szCs w:val="21"/>
          <w:highlight w:val="none"/>
          <w:lang w:eastAsia="zh-CN"/>
        </w:rPr>
        <w:t>件、冬季裤子</w:t>
      </w:r>
      <w:r>
        <w:rPr>
          <w:rFonts w:hint="eastAsia" w:ascii="宋体" w:hAnsi="宋体"/>
          <w:sz w:val="21"/>
          <w:szCs w:val="21"/>
          <w:highlight w:val="none"/>
          <w:lang w:val="en-US" w:eastAsia="zh-CN"/>
        </w:rPr>
        <w:t>一</w:t>
      </w:r>
      <w:r>
        <w:rPr>
          <w:rFonts w:hint="eastAsia" w:ascii="宋体" w:hAnsi="宋体"/>
          <w:sz w:val="21"/>
          <w:szCs w:val="21"/>
          <w:highlight w:val="none"/>
          <w:lang w:eastAsia="zh-CN"/>
        </w:rPr>
        <w:t>条</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以自愿原则购买，以实际购买数量为准。</w:t>
      </w:r>
      <w:r>
        <w:rPr>
          <w:rFonts w:hint="eastAsia" w:asciiTheme="minorEastAsia" w:hAnsiTheme="minorEastAsia" w:eastAsiaTheme="minorEastAsia" w:cstheme="minorEastAsia"/>
          <w:sz w:val="21"/>
          <w:szCs w:val="21"/>
          <w:lang w:eastAsia="zh-CN"/>
        </w:rPr>
        <w:t>）</w:t>
      </w:r>
    </w:p>
    <w:p w14:paraId="06B904D2">
      <w:pPr>
        <w:keepNext w:val="0"/>
        <w:keepLines w:val="0"/>
        <w:pageBreakBefore w:val="0"/>
        <w:widowControl w:val="0"/>
        <w:kinsoku/>
        <w:wordWrap/>
        <w:overflowPunct/>
        <w:topLinePunct w:val="0"/>
        <w:autoSpaceDE/>
        <w:autoSpaceDN/>
        <w:bidi w:val="0"/>
        <w:adjustRightInd/>
        <w:snapToGrid/>
        <w:spacing w:before="200" w:after="100" w:line="240" w:lineRule="auto"/>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w:t>
      </w:r>
      <w:r>
        <w:rPr>
          <w:rFonts w:hint="eastAsia" w:asciiTheme="minorEastAsia" w:hAnsiTheme="minorEastAsia" w:eastAsiaTheme="minorEastAsia" w:cstheme="minorEastAsia"/>
          <w:b/>
          <w:bCs/>
          <w:sz w:val="21"/>
          <w:szCs w:val="21"/>
          <w:lang w:val="en-US" w:eastAsia="zh-CN"/>
        </w:rPr>
        <w:t>三</w:t>
      </w:r>
      <w:r>
        <w:rPr>
          <w:rFonts w:hint="eastAsia" w:asciiTheme="minorEastAsia" w:hAnsiTheme="minorEastAsia" w:eastAsiaTheme="minorEastAsia" w:cstheme="minorEastAsia"/>
          <w:b/>
          <w:bCs/>
          <w:sz w:val="21"/>
          <w:szCs w:val="21"/>
        </w:rPr>
        <w:t>）设计与样式</w:t>
      </w:r>
    </w:p>
    <w:p w14:paraId="64C24CB4">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为保持校园文化的连贯性与统一性，本次校服采购、不改款事项已通过</w:t>
      </w:r>
      <w:r>
        <w:rPr>
          <w:rFonts w:hint="eastAsia" w:asciiTheme="minorEastAsia" w:hAnsiTheme="minorEastAsia" w:eastAsiaTheme="minorEastAsia" w:cstheme="minorEastAsia"/>
          <w:color w:val="auto"/>
          <w:sz w:val="21"/>
          <w:szCs w:val="21"/>
          <w:highlight w:val="none"/>
          <w:lang w:val="en-US" w:eastAsia="zh-CN"/>
        </w:rPr>
        <w:t>校服选用组织</w:t>
      </w:r>
      <w:r>
        <w:rPr>
          <w:rFonts w:hint="eastAsia" w:asciiTheme="minorEastAsia" w:hAnsiTheme="minorEastAsia" w:eastAsiaTheme="minorEastAsia" w:cstheme="minorEastAsia"/>
          <w:color w:val="auto"/>
          <w:sz w:val="21"/>
          <w:szCs w:val="21"/>
          <w:highlight w:val="none"/>
        </w:rPr>
        <w:t>表决确定，故本次采购校服将沿用学校原有款式，不做调整。校服颜色、版型、校徽印制位置等均按照原有样式执行，校服质量标准要和原有校服一致或高于原来标准，确保新生校服与原有在校学生的校服保持一致。</w:t>
      </w:r>
    </w:p>
    <w:p w14:paraId="11D15645">
      <w:pPr>
        <w:spacing w:before="200" w:after="100"/>
        <w:jc w:val="left"/>
        <w:outlineLvl w:val="1"/>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w:t>
      </w:r>
      <w:r>
        <w:rPr>
          <w:rFonts w:hint="eastAsia" w:asciiTheme="minorEastAsia" w:hAnsiTheme="minorEastAsia" w:eastAsiaTheme="minorEastAsia" w:cstheme="minorEastAsia"/>
          <w:b/>
          <w:bCs/>
          <w:sz w:val="21"/>
          <w:szCs w:val="21"/>
          <w:lang w:val="en-US" w:eastAsia="zh-CN"/>
        </w:rPr>
        <w:t>四</w:t>
      </w:r>
      <w:r>
        <w:rPr>
          <w:rFonts w:hint="eastAsia" w:asciiTheme="minorEastAsia" w:hAnsiTheme="minorEastAsia" w:eastAsiaTheme="minorEastAsia" w:cstheme="minorEastAsia"/>
          <w:b/>
          <w:bCs/>
          <w:sz w:val="21"/>
          <w:szCs w:val="21"/>
        </w:rPr>
        <w:t>）材质与安全标准</w:t>
      </w:r>
    </w:p>
    <w:p w14:paraId="51E54C79">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1.面料、款式要求：</w:t>
      </w:r>
    </w:p>
    <w:p w14:paraId="5F0C4AB5">
      <w:pPr>
        <w:ind w:firstLine="482"/>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青云实验</w:t>
      </w:r>
      <w:r>
        <w:rPr>
          <w:rFonts w:hint="eastAsia" w:asciiTheme="minorEastAsia" w:hAnsiTheme="minorEastAsia" w:cstheme="minorEastAsia"/>
          <w:color w:val="auto"/>
          <w:sz w:val="21"/>
          <w:szCs w:val="21"/>
          <w:lang w:val="en-US" w:eastAsia="zh-CN"/>
        </w:rPr>
        <w:t>中学</w:t>
      </w:r>
      <w:r>
        <w:rPr>
          <w:rFonts w:hint="eastAsia" w:asciiTheme="minorEastAsia" w:hAnsiTheme="minorEastAsia" w:eastAsiaTheme="minorEastAsia" w:cstheme="minorEastAsia"/>
          <w:color w:val="auto"/>
          <w:sz w:val="21"/>
          <w:szCs w:val="21"/>
          <w:lang w:val="en-US" w:eastAsia="zh-CN"/>
        </w:rPr>
        <w:t>初中校服</w:t>
      </w:r>
    </w:p>
    <w:tbl>
      <w:tblPr>
        <w:tblStyle w:val="12"/>
        <w:tblpPr w:leftFromText="180" w:rightFromText="180" w:vertAnchor="text" w:tblpXSpec="center" w:tblpY="1"/>
        <w:tblOverlap w:val="never"/>
        <w:tblW w:w="8707"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2015"/>
        <w:gridCol w:w="678"/>
        <w:gridCol w:w="455"/>
        <w:gridCol w:w="1228"/>
        <w:gridCol w:w="1331"/>
        <w:gridCol w:w="3000"/>
      </w:tblGrid>
      <w:tr w14:paraId="1EA47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blHeader/>
        </w:trPr>
        <w:tc>
          <w:tcPr>
            <w:tcW w:w="1912" w:type="dxa"/>
            <w:tcBorders>
              <w:top w:val="single" w:color="auto" w:sz="4" w:space="0"/>
              <w:left w:val="single" w:color="auto" w:sz="4" w:space="0"/>
              <w:bottom w:val="single" w:color="auto" w:sz="4" w:space="0"/>
              <w:right w:val="single" w:color="auto" w:sz="4" w:space="0"/>
            </w:tcBorders>
            <w:vAlign w:val="center"/>
          </w:tcPr>
          <w:p w14:paraId="10024B9E">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b/>
                <w:spacing w:val="3"/>
                <w:sz w:val="21"/>
                <w:szCs w:val="21"/>
                <w:lang w:val="en-US" w:eastAsia="zh-CN"/>
              </w:rPr>
            </w:pPr>
            <w:r>
              <w:rPr>
                <w:rFonts w:hint="eastAsia" w:asciiTheme="minorEastAsia" w:hAnsiTheme="minorEastAsia" w:eastAsiaTheme="minorEastAsia" w:cstheme="minorEastAsia"/>
                <w:b/>
                <w:i w:val="0"/>
                <w:snapToGrid w:val="0"/>
                <w:color w:val="000000"/>
                <w:kern w:val="0"/>
                <w:sz w:val="21"/>
                <w:szCs w:val="21"/>
                <w:u w:val="none"/>
                <w:lang w:val="en-US" w:eastAsia="zh-CN" w:bidi="ar"/>
              </w:rPr>
              <w:t>校服品名</w:t>
            </w:r>
          </w:p>
        </w:tc>
        <w:tc>
          <w:tcPr>
            <w:tcW w:w="0" w:type="auto"/>
            <w:tcBorders>
              <w:top w:val="single" w:color="auto" w:sz="4" w:space="0"/>
              <w:left w:val="single" w:color="auto" w:sz="4" w:space="0"/>
              <w:bottom w:val="single" w:color="auto" w:sz="4" w:space="0"/>
              <w:right w:val="single" w:color="auto" w:sz="4" w:space="0"/>
            </w:tcBorders>
            <w:vAlign w:val="center"/>
          </w:tcPr>
          <w:p w14:paraId="56DBA180">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b/>
                <w:i w:val="0"/>
                <w:snapToGrid w:val="0"/>
                <w:color w:val="000000"/>
                <w:kern w:val="0"/>
                <w:sz w:val="21"/>
                <w:szCs w:val="21"/>
                <w:u w:val="none"/>
                <w:lang w:val="en-US" w:eastAsia="zh-CN" w:bidi="ar"/>
              </w:rPr>
            </w:pPr>
            <w:r>
              <w:rPr>
                <w:rFonts w:hint="eastAsia" w:asciiTheme="minorEastAsia" w:hAnsiTheme="minorEastAsia" w:eastAsiaTheme="minorEastAsia" w:cstheme="minorEastAsia"/>
                <w:b/>
                <w:i w:val="0"/>
                <w:snapToGrid w:val="0"/>
                <w:color w:val="000000"/>
                <w:kern w:val="0"/>
                <w:sz w:val="21"/>
                <w:szCs w:val="21"/>
                <w:u w:val="none"/>
                <w:lang w:val="en-US" w:eastAsia="zh-CN" w:bidi="ar"/>
              </w:rPr>
              <w:t>单价</w:t>
            </w:r>
          </w:p>
          <w:p w14:paraId="22A694A0">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b/>
                <w:spacing w:val="3"/>
                <w:sz w:val="21"/>
                <w:szCs w:val="21"/>
                <w:lang w:eastAsia="zh-CN"/>
              </w:rPr>
            </w:pPr>
            <w:r>
              <w:rPr>
                <w:rStyle w:val="17"/>
                <w:rFonts w:hint="eastAsia" w:asciiTheme="minorEastAsia" w:hAnsiTheme="minorEastAsia" w:eastAsiaTheme="minorEastAsia" w:cstheme="minorEastAsia"/>
                <w:b/>
                <w:snapToGrid w:val="0"/>
                <w:color w:val="000000"/>
                <w:sz w:val="21"/>
                <w:szCs w:val="21"/>
                <w:lang w:val="en-US" w:eastAsia="zh-CN" w:bidi="ar"/>
              </w:rPr>
              <w:t>（估）</w:t>
            </w:r>
          </w:p>
        </w:tc>
        <w:tc>
          <w:tcPr>
            <w:tcW w:w="0" w:type="auto"/>
            <w:tcBorders>
              <w:top w:val="single" w:color="auto" w:sz="4" w:space="0"/>
              <w:left w:val="single" w:color="auto" w:sz="4" w:space="0"/>
              <w:bottom w:val="single" w:color="auto" w:sz="4" w:space="0"/>
              <w:right w:val="single" w:color="auto" w:sz="4" w:space="0"/>
            </w:tcBorders>
            <w:vAlign w:val="center"/>
          </w:tcPr>
          <w:p w14:paraId="11C59A6E">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b/>
                <w:i w:val="0"/>
                <w:snapToGrid w:val="0"/>
                <w:color w:val="000000"/>
                <w:kern w:val="0"/>
                <w:sz w:val="21"/>
                <w:szCs w:val="21"/>
                <w:u w:val="none"/>
                <w:lang w:val="en-US" w:eastAsia="zh-CN" w:bidi="ar"/>
              </w:rPr>
            </w:pPr>
            <w:r>
              <w:rPr>
                <w:rFonts w:hint="eastAsia" w:asciiTheme="minorEastAsia" w:hAnsiTheme="minorEastAsia" w:eastAsiaTheme="minorEastAsia" w:cstheme="minorEastAsia"/>
                <w:b/>
                <w:i w:val="0"/>
                <w:snapToGrid w:val="0"/>
                <w:color w:val="000000"/>
                <w:kern w:val="0"/>
                <w:sz w:val="21"/>
                <w:szCs w:val="21"/>
                <w:u w:val="none"/>
                <w:lang w:val="en-US" w:eastAsia="zh-CN" w:bidi="ar"/>
              </w:rPr>
              <w:t>数量</w:t>
            </w:r>
          </w:p>
        </w:tc>
        <w:tc>
          <w:tcPr>
            <w:tcW w:w="0" w:type="auto"/>
            <w:tcBorders>
              <w:top w:val="single" w:color="auto" w:sz="4" w:space="0"/>
              <w:left w:val="single" w:color="auto" w:sz="4" w:space="0"/>
              <w:bottom w:val="single" w:color="auto" w:sz="4" w:space="0"/>
              <w:right w:val="single" w:color="auto" w:sz="4" w:space="0"/>
            </w:tcBorders>
            <w:vAlign w:val="center"/>
          </w:tcPr>
          <w:p w14:paraId="4F81FE06">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b/>
                <w:i w:val="0"/>
                <w:snapToGrid w:val="0"/>
                <w:color w:val="000000"/>
                <w:kern w:val="0"/>
                <w:sz w:val="21"/>
                <w:szCs w:val="21"/>
                <w:u w:val="none"/>
                <w:lang w:val="en-US" w:eastAsia="zh-CN" w:bidi="ar"/>
              </w:rPr>
            </w:pPr>
            <w:r>
              <w:rPr>
                <w:rFonts w:hint="eastAsia" w:asciiTheme="minorEastAsia" w:hAnsiTheme="minorEastAsia" w:eastAsiaTheme="minorEastAsia" w:cstheme="minorEastAsia"/>
                <w:b/>
                <w:i w:val="0"/>
                <w:snapToGrid w:val="0"/>
                <w:color w:val="000000"/>
                <w:kern w:val="0"/>
                <w:sz w:val="21"/>
                <w:szCs w:val="21"/>
                <w:u w:val="none"/>
                <w:lang w:val="en-US" w:eastAsia="zh-CN" w:bidi="ar"/>
              </w:rPr>
              <w:t>材质</w:t>
            </w:r>
          </w:p>
        </w:tc>
        <w:tc>
          <w:tcPr>
            <w:tcW w:w="0" w:type="auto"/>
            <w:tcBorders>
              <w:top w:val="single" w:color="auto" w:sz="4" w:space="0"/>
              <w:left w:val="single" w:color="auto" w:sz="4" w:space="0"/>
              <w:bottom w:val="single" w:color="auto" w:sz="4" w:space="0"/>
              <w:right w:val="single" w:color="auto" w:sz="4" w:space="0"/>
            </w:tcBorders>
            <w:vAlign w:val="center"/>
          </w:tcPr>
          <w:p w14:paraId="77F0C188">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b/>
                <w:i w:val="0"/>
                <w:snapToGrid w:val="0"/>
                <w:color w:val="000000"/>
                <w:kern w:val="0"/>
                <w:sz w:val="21"/>
                <w:szCs w:val="21"/>
                <w:u w:val="none"/>
                <w:lang w:val="en-US" w:eastAsia="zh-CN" w:bidi="ar"/>
              </w:rPr>
            </w:pPr>
            <w:r>
              <w:rPr>
                <w:rFonts w:hint="eastAsia" w:asciiTheme="minorEastAsia" w:hAnsiTheme="minorEastAsia" w:eastAsiaTheme="minorEastAsia" w:cstheme="minorEastAsia"/>
                <w:b/>
                <w:i w:val="0"/>
                <w:snapToGrid w:val="0"/>
                <w:color w:val="000000"/>
                <w:kern w:val="0"/>
                <w:sz w:val="21"/>
                <w:szCs w:val="21"/>
                <w:u w:val="none"/>
                <w:lang w:val="en-US" w:eastAsia="zh-CN" w:bidi="ar"/>
              </w:rPr>
              <w:t>校服参考图</w:t>
            </w:r>
          </w:p>
        </w:tc>
        <w:tc>
          <w:tcPr>
            <w:tcW w:w="3000" w:type="dxa"/>
            <w:tcBorders>
              <w:top w:val="single" w:color="auto" w:sz="4" w:space="0"/>
              <w:left w:val="single" w:color="auto" w:sz="4" w:space="0"/>
              <w:bottom w:val="single" w:color="auto" w:sz="4" w:space="0"/>
              <w:right w:val="single" w:color="auto" w:sz="4" w:space="0"/>
            </w:tcBorders>
            <w:vAlign w:val="center"/>
          </w:tcPr>
          <w:p w14:paraId="7F04C5AE">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b/>
                <w:i w:val="0"/>
                <w:snapToGrid w:val="0"/>
                <w:color w:val="000000"/>
                <w:kern w:val="0"/>
                <w:sz w:val="21"/>
                <w:szCs w:val="21"/>
                <w:u w:val="none"/>
                <w:lang w:val="en-US" w:eastAsia="zh-CN" w:bidi="ar"/>
              </w:rPr>
            </w:pPr>
            <w:r>
              <w:rPr>
                <w:rFonts w:hint="eastAsia" w:asciiTheme="minorEastAsia" w:hAnsiTheme="minorEastAsia" w:eastAsiaTheme="minorEastAsia" w:cstheme="minorEastAsia"/>
                <w:b/>
                <w:i w:val="0"/>
                <w:snapToGrid w:val="0"/>
                <w:color w:val="000000"/>
                <w:kern w:val="0"/>
                <w:sz w:val="21"/>
                <w:szCs w:val="21"/>
                <w:u w:val="none"/>
                <w:lang w:val="en-US" w:eastAsia="zh-CN" w:bidi="ar"/>
              </w:rPr>
              <w:t>细节说明</w:t>
            </w:r>
          </w:p>
        </w:tc>
      </w:tr>
      <w:tr w14:paraId="35E468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blHeader/>
        </w:trPr>
        <w:tc>
          <w:tcPr>
            <w:tcW w:w="1912" w:type="dxa"/>
            <w:tcBorders>
              <w:top w:val="single" w:color="auto" w:sz="4" w:space="0"/>
              <w:left w:val="single" w:color="auto" w:sz="4" w:space="0"/>
              <w:bottom w:val="single" w:color="auto" w:sz="4" w:space="0"/>
              <w:right w:val="single" w:color="auto" w:sz="4" w:space="0"/>
            </w:tcBorders>
            <w:vAlign w:val="center"/>
          </w:tcPr>
          <w:p w14:paraId="6AF50427">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23"/>
                <w:sz w:val="21"/>
                <w:szCs w:val="21"/>
                <w:lang w:eastAsia="zh-CN"/>
              </w:rPr>
              <w:t>夏季校服上装</w:t>
            </w:r>
          </w:p>
        </w:tc>
        <w:tc>
          <w:tcPr>
            <w:tcW w:w="0" w:type="auto"/>
            <w:tcBorders>
              <w:top w:val="single" w:color="auto" w:sz="4" w:space="0"/>
              <w:left w:val="single" w:color="auto" w:sz="4" w:space="0"/>
              <w:bottom w:val="single" w:color="auto" w:sz="4" w:space="0"/>
              <w:right w:val="single" w:color="auto" w:sz="4" w:space="0"/>
            </w:tcBorders>
            <w:vAlign w:val="center"/>
          </w:tcPr>
          <w:p w14:paraId="07FAB0A6">
            <w:pPr>
              <w:keepNext/>
              <w:keepLines w:val="0"/>
              <w:widowControl/>
              <w:suppressLineNumbers w:val="0"/>
              <w:snapToGrid w:val="0"/>
              <w:ind w:left="0" w:leftChars="0" w:right="0" w:rightChars="0" w:firstLine="0" w:firstLineChars="0"/>
              <w:jc w:val="right"/>
              <w:textAlignment w:val="center"/>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i w:val="0"/>
                <w:snapToGrid w:val="0"/>
                <w:color w:val="000000"/>
                <w:kern w:val="0"/>
                <w:sz w:val="21"/>
                <w:szCs w:val="21"/>
                <w:u w:val="none"/>
                <w:lang w:val="en-US" w:eastAsia="zh-CN" w:bidi="ar"/>
              </w:rPr>
              <w:t>65</w:t>
            </w:r>
          </w:p>
        </w:tc>
        <w:tc>
          <w:tcPr>
            <w:tcW w:w="0" w:type="auto"/>
            <w:tcBorders>
              <w:top w:val="single" w:color="auto" w:sz="4" w:space="0"/>
              <w:left w:val="single" w:color="auto" w:sz="4" w:space="0"/>
              <w:bottom w:val="single" w:color="auto" w:sz="4" w:space="0"/>
              <w:right w:val="single" w:color="auto" w:sz="4" w:space="0"/>
            </w:tcBorders>
            <w:vAlign w:val="center"/>
          </w:tcPr>
          <w:p w14:paraId="3F2A1022">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lang w:val="en-US" w:eastAsia="zh-CN"/>
              </w:rPr>
              <w:t>1</w:t>
            </w:r>
          </w:p>
        </w:tc>
        <w:tc>
          <w:tcPr>
            <w:tcW w:w="0" w:type="auto"/>
            <w:tcBorders>
              <w:top w:val="single" w:color="auto" w:sz="4" w:space="0"/>
              <w:left w:val="single" w:color="auto" w:sz="4" w:space="0"/>
              <w:bottom w:val="single" w:color="auto" w:sz="4" w:space="0"/>
              <w:right w:val="single" w:color="auto" w:sz="4" w:space="0"/>
            </w:tcBorders>
            <w:vAlign w:val="center"/>
          </w:tcPr>
          <w:p w14:paraId="37C8079D">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23"/>
                <w:sz w:val="21"/>
                <w:szCs w:val="21"/>
                <w:lang w:eastAsia="zh-CN"/>
              </w:rPr>
            </w:pPr>
            <w:r>
              <w:rPr>
                <w:rFonts w:hint="eastAsia" w:asciiTheme="minorEastAsia" w:hAnsiTheme="minorEastAsia" w:eastAsiaTheme="minorEastAsia" w:cstheme="minorEastAsia"/>
                <w:spacing w:val="23"/>
                <w:sz w:val="21"/>
                <w:szCs w:val="21"/>
                <w:lang w:eastAsia="zh-CN"/>
              </w:rPr>
              <w:t xml:space="preserve">65%棉35%聚酯纤维 </w:t>
            </w:r>
          </w:p>
          <w:p w14:paraId="74EE6CE1">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23"/>
                <w:sz w:val="21"/>
                <w:szCs w:val="21"/>
                <w:lang w:eastAsia="zh-CN"/>
              </w:rPr>
            </w:pPr>
            <w:r>
              <w:rPr>
                <w:rFonts w:hint="eastAsia" w:asciiTheme="minorEastAsia" w:hAnsiTheme="minorEastAsia" w:eastAsiaTheme="minorEastAsia" w:cstheme="minorEastAsia"/>
                <w:spacing w:val="23"/>
                <w:sz w:val="21"/>
                <w:szCs w:val="21"/>
                <w:lang w:eastAsia="zh-CN"/>
              </w:rPr>
              <w:t>珠地网眼</w:t>
            </w:r>
          </w:p>
          <w:p w14:paraId="78D82329">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z w:val="21"/>
                <w:szCs w:val="21"/>
                <w:lang w:bidi="ar"/>
              </w:rPr>
              <w:t>2</w:t>
            </w:r>
            <w:r>
              <w:rPr>
                <w:rFonts w:hint="eastAsia" w:asciiTheme="minorEastAsia" w:hAnsiTheme="minorEastAsia" w:eastAsiaTheme="minorEastAsia" w:cstheme="minorEastAsia"/>
                <w:sz w:val="21"/>
                <w:szCs w:val="21"/>
                <w:lang w:eastAsia="zh-CN" w:bidi="ar"/>
              </w:rPr>
              <w:t>1</w:t>
            </w:r>
            <w:r>
              <w:rPr>
                <w:rFonts w:hint="eastAsia" w:asciiTheme="minorEastAsia" w:hAnsiTheme="minorEastAsia" w:eastAsiaTheme="minorEastAsia" w:cstheme="minorEastAsia"/>
                <w:sz w:val="21"/>
                <w:szCs w:val="21"/>
                <w:lang w:bidi="ar"/>
              </w:rPr>
              <w:t>0</w:t>
            </w:r>
            <w:r>
              <w:rPr>
                <w:rFonts w:hint="eastAsia" w:ascii="宋体" w:hAnsi="宋体"/>
                <w:color w:val="000000"/>
                <w:sz w:val="21"/>
                <w:szCs w:val="21"/>
                <w:highlight w:val="none"/>
                <w:lang w:val="en-US" w:eastAsia="zh-CN" w:bidi="ar"/>
              </w:rPr>
              <w:t>g/</w:t>
            </w:r>
            <w:r>
              <w:rPr>
                <w:rFonts w:hint="eastAsia" w:ascii="宋体" w:hAnsi="宋体" w:eastAsia="宋体" w:cs="宋体"/>
                <w:color w:val="000000"/>
                <w:sz w:val="21"/>
                <w:szCs w:val="21"/>
                <w:highlight w:val="none"/>
                <w:lang w:val="en-US" w:eastAsia="zh-CN" w:bidi="ar"/>
              </w:rPr>
              <w:t>㎡</w:t>
            </w:r>
            <w:r>
              <w:rPr>
                <w:rFonts w:hint="eastAsia" w:asciiTheme="minorEastAsia" w:hAnsiTheme="minorEastAsia" w:eastAsiaTheme="minorEastAsia" w:cstheme="minorEastAsia"/>
                <w:spacing w:val="23"/>
                <w:sz w:val="21"/>
                <w:szCs w:val="21"/>
                <w:lang w:eastAsia="zh-CN"/>
              </w:rPr>
              <w:t xml:space="preserve">   </w:t>
            </w:r>
          </w:p>
        </w:tc>
        <w:tc>
          <w:tcPr>
            <w:tcW w:w="0" w:type="auto"/>
            <w:tcBorders>
              <w:top w:val="single" w:color="auto" w:sz="4" w:space="0"/>
              <w:left w:val="single" w:color="auto" w:sz="4" w:space="0"/>
              <w:bottom w:val="single" w:color="auto" w:sz="4" w:space="0"/>
              <w:right w:val="single" w:color="auto" w:sz="4" w:space="0"/>
            </w:tcBorders>
            <w:vAlign w:val="center"/>
          </w:tcPr>
          <w:p w14:paraId="39A6F300">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z w:val="21"/>
                <w:szCs w:val="21"/>
              </w:rPr>
              <w:drawing>
                <wp:inline distT="0" distB="0" distL="0" distR="0">
                  <wp:extent cx="789305" cy="803910"/>
                  <wp:effectExtent l="0" t="0" r="10795" b="15240"/>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pic:cNvPicPr>
                        </pic:nvPicPr>
                        <pic:blipFill>
                          <a:blip r:embed="rId5" cstate="print"/>
                          <a:stretch>
                            <a:fillRect/>
                          </a:stretch>
                        </pic:blipFill>
                        <pic:spPr>
                          <a:xfrm>
                            <a:off x="0" y="0"/>
                            <a:ext cx="789921" cy="804069"/>
                          </a:xfrm>
                          <a:prstGeom prst="rect">
                            <a:avLst/>
                          </a:prstGeom>
                          <a:noFill/>
                          <a:ln w="9525">
                            <a:noFill/>
                          </a:ln>
                        </pic:spPr>
                      </pic:pic>
                    </a:graphicData>
                  </a:graphic>
                </wp:inline>
              </w:drawing>
            </w:r>
          </w:p>
        </w:tc>
        <w:tc>
          <w:tcPr>
            <w:tcW w:w="3000" w:type="dxa"/>
            <w:tcBorders>
              <w:top w:val="single" w:color="auto" w:sz="4" w:space="0"/>
              <w:left w:val="single" w:color="auto" w:sz="4" w:space="0"/>
              <w:bottom w:val="single" w:color="auto" w:sz="4" w:space="0"/>
              <w:right w:val="single" w:color="auto" w:sz="4" w:space="0"/>
            </w:tcBorders>
            <w:vAlign w:val="center"/>
          </w:tcPr>
          <w:p w14:paraId="1C7ACC60">
            <w:pPr>
              <w:keepNext/>
              <w:widowControl w:val="0"/>
              <w:snapToGrid w:val="0"/>
              <w:ind w:left="0" w:leftChars="0" w:right="0" w:rightChars="0" w:firstLine="0" w:firstLineChars="0"/>
              <w:jc w:val="left"/>
              <w:rPr>
                <w:rFonts w:hint="eastAsia" w:asciiTheme="minorEastAsia" w:hAnsiTheme="minorEastAsia" w:eastAsiaTheme="minorEastAsia" w:cstheme="minorEastAsia"/>
                <w:i w:val="0"/>
                <w:snapToGrid w:val="0"/>
                <w:color w:val="000000"/>
                <w:kern w:val="0"/>
                <w:sz w:val="21"/>
                <w:szCs w:val="21"/>
                <w:u w:val="none"/>
                <w:lang w:val="en-US" w:eastAsia="zh-CN" w:bidi="ar"/>
              </w:rPr>
            </w:pPr>
            <w:r>
              <w:rPr>
                <w:rFonts w:hint="eastAsia" w:asciiTheme="minorEastAsia" w:hAnsiTheme="minorEastAsia" w:eastAsiaTheme="minorEastAsia" w:cstheme="minorEastAsia"/>
                <w:spacing w:val="23"/>
                <w:sz w:val="21"/>
                <w:szCs w:val="21"/>
                <w:lang w:eastAsia="zh-CN"/>
              </w:rPr>
              <w:t>珠地网眼面料，透气干爽。浅麻灰底色搭配橘红撞色罗纹领，层次分明。</w:t>
            </w:r>
          </w:p>
        </w:tc>
      </w:tr>
      <w:tr w14:paraId="3FBE9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blHeader/>
        </w:trPr>
        <w:tc>
          <w:tcPr>
            <w:tcW w:w="1912" w:type="dxa"/>
            <w:tcBorders>
              <w:top w:val="single" w:color="auto" w:sz="4" w:space="0"/>
              <w:left w:val="single" w:color="auto" w:sz="4" w:space="0"/>
              <w:bottom w:val="single" w:color="auto" w:sz="4" w:space="0"/>
              <w:right w:val="single" w:color="auto" w:sz="4" w:space="0"/>
            </w:tcBorders>
            <w:vAlign w:val="center"/>
          </w:tcPr>
          <w:p w14:paraId="23AC85C3">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23"/>
                <w:sz w:val="21"/>
                <w:szCs w:val="21"/>
                <w:lang w:eastAsia="zh-CN"/>
              </w:rPr>
              <w:t>夏季校服下装</w:t>
            </w:r>
          </w:p>
        </w:tc>
        <w:tc>
          <w:tcPr>
            <w:tcW w:w="0" w:type="auto"/>
            <w:tcBorders>
              <w:top w:val="single" w:color="auto" w:sz="4" w:space="0"/>
              <w:left w:val="single" w:color="auto" w:sz="4" w:space="0"/>
              <w:bottom w:val="single" w:color="auto" w:sz="4" w:space="0"/>
              <w:right w:val="single" w:color="auto" w:sz="4" w:space="0"/>
            </w:tcBorders>
            <w:vAlign w:val="center"/>
          </w:tcPr>
          <w:p w14:paraId="3A784DA1">
            <w:pPr>
              <w:keepNext/>
              <w:keepLines w:val="0"/>
              <w:widowControl/>
              <w:suppressLineNumbers w:val="0"/>
              <w:snapToGrid w:val="0"/>
              <w:ind w:left="0" w:leftChars="0" w:right="0" w:rightChars="0" w:firstLine="0" w:firstLineChars="0"/>
              <w:jc w:val="right"/>
              <w:textAlignment w:val="center"/>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i w:val="0"/>
                <w:snapToGrid w:val="0"/>
                <w:color w:val="000000"/>
                <w:kern w:val="0"/>
                <w:sz w:val="21"/>
                <w:szCs w:val="21"/>
                <w:u w:val="none"/>
                <w:lang w:val="en-US" w:eastAsia="zh-CN" w:bidi="ar"/>
              </w:rPr>
              <w:t>85</w:t>
            </w:r>
          </w:p>
        </w:tc>
        <w:tc>
          <w:tcPr>
            <w:tcW w:w="0" w:type="auto"/>
            <w:tcBorders>
              <w:top w:val="single" w:color="auto" w:sz="4" w:space="0"/>
              <w:left w:val="single" w:color="auto" w:sz="4" w:space="0"/>
              <w:bottom w:val="single" w:color="auto" w:sz="4" w:space="0"/>
              <w:right w:val="single" w:color="auto" w:sz="4" w:space="0"/>
            </w:tcBorders>
            <w:vAlign w:val="center"/>
          </w:tcPr>
          <w:p w14:paraId="5AD32015">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lang w:val="en-US" w:eastAsia="zh-CN"/>
              </w:rPr>
              <w:t>1</w:t>
            </w:r>
          </w:p>
        </w:tc>
        <w:tc>
          <w:tcPr>
            <w:tcW w:w="0" w:type="auto"/>
            <w:tcBorders>
              <w:top w:val="single" w:color="auto" w:sz="4" w:space="0"/>
              <w:left w:val="single" w:color="auto" w:sz="4" w:space="0"/>
              <w:bottom w:val="single" w:color="auto" w:sz="4" w:space="0"/>
              <w:right w:val="single" w:color="auto" w:sz="4" w:space="0"/>
            </w:tcBorders>
            <w:vAlign w:val="center"/>
          </w:tcPr>
          <w:p w14:paraId="78F6D779">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23"/>
                <w:sz w:val="21"/>
                <w:szCs w:val="21"/>
                <w:lang w:eastAsia="zh-CN"/>
              </w:rPr>
            </w:pPr>
            <w:r>
              <w:rPr>
                <w:rFonts w:hint="eastAsia" w:asciiTheme="minorEastAsia" w:hAnsiTheme="minorEastAsia" w:eastAsiaTheme="minorEastAsia" w:cstheme="minorEastAsia"/>
                <w:spacing w:val="23"/>
                <w:sz w:val="21"/>
                <w:szCs w:val="21"/>
                <w:lang w:eastAsia="zh-CN"/>
              </w:rPr>
              <w:t xml:space="preserve">80%棉20%聚酯纤维 </w:t>
            </w:r>
          </w:p>
          <w:p w14:paraId="06F869D0">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23"/>
                <w:sz w:val="21"/>
                <w:szCs w:val="21"/>
                <w:lang w:eastAsia="zh-CN"/>
              </w:rPr>
            </w:pPr>
            <w:r>
              <w:rPr>
                <w:rFonts w:hint="eastAsia" w:asciiTheme="minorEastAsia" w:hAnsiTheme="minorEastAsia" w:eastAsiaTheme="minorEastAsia" w:cstheme="minorEastAsia"/>
                <w:spacing w:val="23"/>
                <w:sz w:val="21"/>
                <w:szCs w:val="21"/>
                <w:lang w:eastAsia="zh-CN"/>
              </w:rPr>
              <w:t>平纹棉</w:t>
            </w:r>
          </w:p>
          <w:p w14:paraId="197C4CBD">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z w:val="21"/>
                <w:szCs w:val="21"/>
                <w:lang w:bidi="ar"/>
              </w:rPr>
              <w:t>210</w:t>
            </w:r>
            <w:r>
              <w:rPr>
                <w:rFonts w:hint="eastAsia" w:ascii="宋体" w:hAnsi="宋体"/>
                <w:color w:val="000000"/>
                <w:sz w:val="21"/>
                <w:szCs w:val="21"/>
                <w:highlight w:val="none"/>
                <w:lang w:val="en-US" w:eastAsia="zh-CN" w:bidi="ar"/>
              </w:rPr>
              <w:t>g/</w:t>
            </w:r>
            <w:r>
              <w:rPr>
                <w:rFonts w:hint="eastAsia" w:ascii="宋体" w:hAnsi="宋体" w:eastAsia="宋体" w:cs="宋体"/>
                <w:color w:val="000000"/>
                <w:sz w:val="21"/>
                <w:szCs w:val="21"/>
                <w:highlight w:val="none"/>
                <w:lang w:val="en-US" w:eastAsia="zh-CN" w:bidi="ar"/>
              </w:rPr>
              <w:t>㎡</w:t>
            </w:r>
            <w:r>
              <w:rPr>
                <w:rFonts w:hint="eastAsia" w:asciiTheme="minorEastAsia" w:hAnsiTheme="minorEastAsia" w:eastAsiaTheme="minorEastAsia" w:cstheme="minorEastAsia"/>
                <w:spacing w:val="23"/>
                <w:sz w:val="21"/>
                <w:szCs w:val="21"/>
                <w:lang w:eastAsia="zh-CN"/>
              </w:rPr>
              <w:t xml:space="preserve"> </w:t>
            </w:r>
          </w:p>
        </w:tc>
        <w:tc>
          <w:tcPr>
            <w:tcW w:w="0" w:type="auto"/>
            <w:tcBorders>
              <w:top w:val="single" w:color="auto" w:sz="4" w:space="0"/>
              <w:left w:val="single" w:color="auto" w:sz="4" w:space="0"/>
              <w:bottom w:val="single" w:color="auto" w:sz="4" w:space="0"/>
              <w:right w:val="single" w:color="auto" w:sz="4" w:space="0"/>
            </w:tcBorders>
            <w:vAlign w:val="center"/>
          </w:tcPr>
          <w:p w14:paraId="0EF7751A">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z w:val="21"/>
                <w:szCs w:val="21"/>
              </w:rPr>
              <w:drawing>
                <wp:inline distT="0" distB="0" distL="0" distR="0">
                  <wp:extent cx="415925" cy="953770"/>
                  <wp:effectExtent l="0" t="0" r="3175" b="17780"/>
                  <wp:docPr id="1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pic:cNvPicPr>
                            <a:picLocks noChangeAspect="1"/>
                          </pic:cNvPicPr>
                        </pic:nvPicPr>
                        <pic:blipFill>
                          <a:blip r:embed="rId6" cstate="print"/>
                          <a:stretch>
                            <a:fillRect/>
                          </a:stretch>
                        </pic:blipFill>
                        <pic:spPr>
                          <a:xfrm>
                            <a:off x="0" y="0"/>
                            <a:ext cx="419272" cy="961040"/>
                          </a:xfrm>
                          <a:prstGeom prst="rect">
                            <a:avLst/>
                          </a:prstGeom>
                          <a:noFill/>
                          <a:ln w="9525">
                            <a:noFill/>
                          </a:ln>
                        </pic:spPr>
                      </pic:pic>
                    </a:graphicData>
                  </a:graphic>
                </wp:inline>
              </w:drawing>
            </w:r>
          </w:p>
        </w:tc>
        <w:tc>
          <w:tcPr>
            <w:tcW w:w="3000" w:type="dxa"/>
            <w:tcBorders>
              <w:top w:val="single" w:color="auto" w:sz="4" w:space="0"/>
              <w:left w:val="single" w:color="auto" w:sz="4" w:space="0"/>
              <w:bottom w:val="single" w:color="auto" w:sz="4" w:space="0"/>
              <w:right w:val="single" w:color="auto" w:sz="4" w:space="0"/>
            </w:tcBorders>
            <w:vAlign w:val="center"/>
          </w:tcPr>
          <w:p w14:paraId="1D251BD4">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23"/>
                <w:sz w:val="21"/>
                <w:szCs w:val="21"/>
                <w:lang w:eastAsia="zh-CN"/>
              </w:rPr>
              <w:t>混纺平纹面料，布面平整挺括，兼具棉质亲肤透气与聚酯纤维的抗皱保形性。直筒版型修饰腿型，腰部配置舒适腰头及双侧斜插袋。</w:t>
            </w:r>
            <w:r>
              <w:rPr>
                <w:rFonts w:hint="eastAsia" w:asciiTheme="minorEastAsia" w:hAnsiTheme="minorEastAsia" w:eastAsiaTheme="minorEastAsia" w:cstheme="minorEastAsia"/>
                <w:sz w:val="21"/>
                <w:szCs w:val="21"/>
              </w:rPr>
              <w:t xml:space="preserve"> </w:t>
            </w:r>
          </w:p>
        </w:tc>
      </w:tr>
      <w:tr w14:paraId="1E343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blHeader/>
        </w:trPr>
        <w:tc>
          <w:tcPr>
            <w:tcW w:w="1912" w:type="dxa"/>
            <w:tcBorders>
              <w:top w:val="single" w:color="auto" w:sz="4" w:space="0"/>
              <w:left w:val="single" w:color="auto" w:sz="4" w:space="0"/>
              <w:bottom w:val="single" w:color="auto" w:sz="4" w:space="0"/>
              <w:right w:val="single" w:color="auto" w:sz="4" w:space="0"/>
            </w:tcBorders>
            <w:vAlign w:val="center"/>
          </w:tcPr>
          <w:p w14:paraId="3B9DE4C9">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23"/>
                <w:sz w:val="21"/>
                <w:szCs w:val="21"/>
                <w:lang w:eastAsia="zh-CN"/>
              </w:rPr>
              <w:t>春秋运动服上衣</w:t>
            </w:r>
          </w:p>
        </w:tc>
        <w:tc>
          <w:tcPr>
            <w:tcW w:w="0" w:type="auto"/>
            <w:tcBorders>
              <w:top w:val="single" w:color="auto" w:sz="4" w:space="0"/>
              <w:left w:val="single" w:color="auto" w:sz="4" w:space="0"/>
              <w:bottom w:val="single" w:color="auto" w:sz="4" w:space="0"/>
              <w:right w:val="single" w:color="auto" w:sz="4" w:space="0"/>
            </w:tcBorders>
            <w:vAlign w:val="center"/>
          </w:tcPr>
          <w:p w14:paraId="31F6F682">
            <w:pPr>
              <w:keepNext/>
              <w:keepLines w:val="0"/>
              <w:widowControl/>
              <w:suppressLineNumbers w:val="0"/>
              <w:snapToGrid w:val="0"/>
              <w:ind w:left="0" w:leftChars="0" w:right="0" w:rightChars="0" w:firstLine="0" w:firstLineChars="0"/>
              <w:jc w:val="right"/>
              <w:textAlignment w:val="center"/>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i w:val="0"/>
                <w:snapToGrid w:val="0"/>
                <w:color w:val="000000"/>
                <w:kern w:val="0"/>
                <w:sz w:val="21"/>
                <w:szCs w:val="21"/>
                <w:u w:val="none"/>
                <w:lang w:val="en-US" w:eastAsia="zh-CN" w:bidi="ar"/>
              </w:rPr>
              <w:t>140</w:t>
            </w:r>
          </w:p>
        </w:tc>
        <w:tc>
          <w:tcPr>
            <w:tcW w:w="0" w:type="auto"/>
            <w:tcBorders>
              <w:top w:val="single" w:color="auto" w:sz="4" w:space="0"/>
              <w:left w:val="single" w:color="auto" w:sz="4" w:space="0"/>
              <w:bottom w:val="single" w:color="auto" w:sz="4" w:space="0"/>
              <w:right w:val="single" w:color="auto" w:sz="4" w:space="0"/>
            </w:tcBorders>
            <w:vAlign w:val="center"/>
          </w:tcPr>
          <w:p w14:paraId="7B488BF2">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lang w:val="en-US" w:eastAsia="zh-CN"/>
              </w:rPr>
              <w:t>1</w:t>
            </w:r>
          </w:p>
        </w:tc>
        <w:tc>
          <w:tcPr>
            <w:tcW w:w="0" w:type="auto"/>
            <w:tcBorders>
              <w:top w:val="single" w:color="auto" w:sz="4" w:space="0"/>
              <w:left w:val="single" w:color="auto" w:sz="4" w:space="0"/>
              <w:bottom w:val="single" w:color="auto" w:sz="4" w:space="0"/>
              <w:right w:val="single" w:color="auto" w:sz="4" w:space="0"/>
            </w:tcBorders>
            <w:vAlign w:val="center"/>
          </w:tcPr>
          <w:p w14:paraId="4F7E2A1F">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23"/>
                <w:sz w:val="21"/>
                <w:szCs w:val="21"/>
                <w:lang w:eastAsia="zh-CN"/>
              </w:rPr>
            </w:pPr>
            <w:r>
              <w:rPr>
                <w:rFonts w:hint="eastAsia" w:asciiTheme="minorEastAsia" w:hAnsiTheme="minorEastAsia" w:eastAsiaTheme="minorEastAsia" w:cstheme="minorEastAsia"/>
                <w:spacing w:val="23"/>
                <w:sz w:val="21"/>
                <w:szCs w:val="21"/>
                <w:lang w:eastAsia="zh-CN"/>
              </w:rPr>
              <w:t xml:space="preserve">60%棉40%聚酯纤维 </w:t>
            </w:r>
          </w:p>
          <w:p w14:paraId="32C15585">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23"/>
                <w:sz w:val="21"/>
                <w:szCs w:val="21"/>
                <w:lang w:eastAsia="zh-CN"/>
              </w:rPr>
            </w:pPr>
            <w:r>
              <w:rPr>
                <w:rFonts w:hint="eastAsia" w:asciiTheme="minorEastAsia" w:hAnsiTheme="minorEastAsia" w:eastAsiaTheme="minorEastAsia" w:cstheme="minorEastAsia"/>
                <w:spacing w:val="23"/>
                <w:sz w:val="21"/>
                <w:szCs w:val="21"/>
                <w:lang w:eastAsia="zh-CN"/>
              </w:rPr>
              <w:t>空气层棉毛布</w:t>
            </w:r>
          </w:p>
          <w:p w14:paraId="7A3AC921">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z w:val="21"/>
                <w:szCs w:val="21"/>
                <w:lang w:bidi="ar"/>
              </w:rPr>
              <w:t>320</w:t>
            </w:r>
            <w:r>
              <w:rPr>
                <w:rFonts w:hint="eastAsia" w:ascii="宋体" w:hAnsi="宋体"/>
                <w:color w:val="000000"/>
                <w:sz w:val="21"/>
                <w:szCs w:val="21"/>
                <w:highlight w:val="none"/>
                <w:lang w:val="en-US" w:eastAsia="zh-CN" w:bidi="ar"/>
              </w:rPr>
              <w:t>g/</w:t>
            </w:r>
            <w:r>
              <w:rPr>
                <w:rFonts w:hint="eastAsia" w:ascii="宋体" w:hAnsi="宋体" w:eastAsia="宋体" w:cs="宋体"/>
                <w:color w:val="000000"/>
                <w:sz w:val="21"/>
                <w:szCs w:val="21"/>
                <w:highlight w:val="none"/>
                <w:lang w:val="en-US" w:eastAsia="zh-CN" w:bidi="ar"/>
              </w:rPr>
              <w:t>㎡</w:t>
            </w:r>
            <w:r>
              <w:rPr>
                <w:rFonts w:hint="eastAsia" w:asciiTheme="minorEastAsia" w:hAnsiTheme="minorEastAsia" w:eastAsiaTheme="minorEastAsia" w:cstheme="minorEastAsia"/>
                <w:spacing w:val="23"/>
                <w:sz w:val="21"/>
                <w:szCs w:val="21"/>
                <w:lang w:eastAsia="zh-CN"/>
              </w:rPr>
              <w:t xml:space="preserve">        </w:t>
            </w:r>
          </w:p>
        </w:tc>
        <w:tc>
          <w:tcPr>
            <w:tcW w:w="0" w:type="auto"/>
            <w:tcBorders>
              <w:top w:val="single" w:color="auto" w:sz="4" w:space="0"/>
              <w:left w:val="single" w:color="auto" w:sz="4" w:space="0"/>
              <w:bottom w:val="single" w:color="auto" w:sz="4" w:space="0"/>
              <w:right w:val="single" w:color="auto" w:sz="4" w:space="0"/>
            </w:tcBorders>
            <w:vAlign w:val="center"/>
          </w:tcPr>
          <w:p w14:paraId="32DE0AB2">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z w:val="21"/>
                <w:szCs w:val="21"/>
              </w:rPr>
              <w:drawing>
                <wp:inline distT="0" distB="0" distL="0" distR="0">
                  <wp:extent cx="834390" cy="763270"/>
                  <wp:effectExtent l="0" t="0" r="3810" b="1778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7" cstate="print"/>
                          <a:srcRect/>
                          <a:stretch>
                            <a:fillRect/>
                          </a:stretch>
                        </pic:blipFill>
                        <pic:spPr>
                          <a:xfrm>
                            <a:off x="0" y="0"/>
                            <a:ext cx="834775" cy="763272"/>
                          </a:xfrm>
                          <a:prstGeom prst="rect">
                            <a:avLst/>
                          </a:prstGeom>
                          <a:noFill/>
                          <a:ln w="1">
                            <a:noFill/>
                            <a:miter lim="800000"/>
                            <a:headEnd/>
                            <a:tailEnd type="none" w="med" len="med"/>
                          </a:ln>
                          <a:effectLst/>
                        </pic:spPr>
                      </pic:pic>
                    </a:graphicData>
                  </a:graphic>
                </wp:inline>
              </w:drawing>
            </w:r>
          </w:p>
        </w:tc>
        <w:tc>
          <w:tcPr>
            <w:tcW w:w="3000" w:type="dxa"/>
            <w:tcBorders>
              <w:top w:val="single" w:color="auto" w:sz="4" w:space="0"/>
              <w:left w:val="single" w:color="auto" w:sz="4" w:space="0"/>
              <w:bottom w:val="single" w:color="auto" w:sz="4" w:space="0"/>
              <w:right w:val="single" w:color="auto" w:sz="4" w:space="0"/>
            </w:tcBorders>
            <w:vAlign w:val="center"/>
          </w:tcPr>
          <w:p w14:paraId="411FAA95">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23"/>
                <w:sz w:val="21"/>
                <w:szCs w:val="21"/>
                <w:lang w:eastAsia="zh-CN"/>
              </w:rPr>
              <w:t>混纺空气层棉毛布，面料厚实挺括，内里细腻亲肤，兼具优异的保暖性与透气度。经典棒球服版型，浅灰主体拼接深蓝落肩袖，领口、下摆及袖口辅以复古罗纹收口，并点缀橘色细条纹提亮视觉。</w:t>
            </w:r>
          </w:p>
        </w:tc>
      </w:tr>
      <w:tr w14:paraId="08683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blHeader/>
        </w:trPr>
        <w:tc>
          <w:tcPr>
            <w:tcW w:w="1912" w:type="dxa"/>
            <w:tcBorders>
              <w:top w:val="single" w:color="auto" w:sz="4" w:space="0"/>
              <w:left w:val="single" w:color="auto" w:sz="4" w:space="0"/>
              <w:bottom w:val="single" w:color="auto" w:sz="4" w:space="0"/>
              <w:right w:val="single" w:color="auto" w:sz="4" w:space="0"/>
            </w:tcBorders>
            <w:vAlign w:val="center"/>
          </w:tcPr>
          <w:p w14:paraId="779A17B3">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23"/>
                <w:sz w:val="21"/>
                <w:szCs w:val="21"/>
                <w:lang w:eastAsia="zh-CN"/>
              </w:rPr>
              <w:t>春秋运动服裤子</w:t>
            </w:r>
          </w:p>
        </w:tc>
        <w:tc>
          <w:tcPr>
            <w:tcW w:w="0" w:type="auto"/>
            <w:tcBorders>
              <w:top w:val="single" w:color="auto" w:sz="4" w:space="0"/>
              <w:left w:val="single" w:color="auto" w:sz="4" w:space="0"/>
              <w:bottom w:val="single" w:color="auto" w:sz="4" w:space="0"/>
              <w:right w:val="single" w:color="auto" w:sz="4" w:space="0"/>
            </w:tcBorders>
            <w:vAlign w:val="center"/>
          </w:tcPr>
          <w:p w14:paraId="444F09FD">
            <w:pPr>
              <w:keepNext/>
              <w:keepLines w:val="0"/>
              <w:widowControl/>
              <w:suppressLineNumbers w:val="0"/>
              <w:snapToGrid w:val="0"/>
              <w:ind w:left="0" w:leftChars="0" w:right="0" w:rightChars="0" w:firstLine="0" w:firstLineChars="0"/>
              <w:jc w:val="right"/>
              <w:textAlignment w:val="center"/>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i w:val="0"/>
                <w:snapToGrid w:val="0"/>
                <w:color w:val="000000"/>
                <w:kern w:val="0"/>
                <w:sz w:val="21"/>
                <w:szCs w:val="21"/>
                <w:u w:val="none"/>
                <w:lang w:val="en-US" w:eastAsia="zh-CN" w:bidi="ar"/>
              </w:rPr>
              <w:t>90</w:t>
            </w:r>
          </w:p>
        </w:tc>
        <w:tc>
          <w:tcPr>
            <w:tcW w:w="0" w:type="auto"/>
            <w:tcBorders>
              <w:top w:val="single" w:color="auto" w:sz="4" w:space="0"/>
              <w:left w:val="single" w:color="auto" w:sz="4" w:space="0"/>
              <w:bottom w:val="single" w:color="auto" w:sz="4" w:space="0"/>
              <w:right w:val="single" w:color="auto" w:sz="4" w:space="0"/>
            </w:tcBorders>
            <w:vAlign w:val="center"/>
          </w:tcPr>
          <w:p w14:paraId="2B5256CF">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lang w:val="en-US" w:eastAsia="zh-CN"/>
              </w:rPr>
              <w:t>1</w:t>
            </w:r>
          </w:p>
        </w:tc>
        <w:tc>
          <w:tcPr>
            <w:tcW w:w="0" w:type="auto"/>
            <w:tcBorders>
              <w:top w:val="single" w:color="auto" w:sz="4" w:space="0"/>
              <w:left w:val="single" w:color="auto" w:sz="4" w:space="0"/>
              <w:bottom w:val="single" w:color="auto" w:sz="4" w:space="0"/>
              <w:right w:val="single" w:color="auto" w:sz="4" w:space="0"/>
            </w:tcBorders>
            <w:vAlign w:val="center"/>
          </w:tcPr>
          <w:p w14:paraId="3C9A2A54">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23"/>
                <w:sz w:val="21"/>
                <w:szCs w:val="21"/>
                <w:lang w:eastAsia="zh-CN"/>
              </w:rPr>
            </w:pPr>
            <w:r>
              <w:rPr>
                <w:rFonts w:hint="eastAsia" w:asciiTheme="minorEastAsia" w:hAnsiTheme="minorEastAsia" w:eastAsiaTheme="minorEastAsia" w:cstheme="minorEastAsia"/>
                <w:spacing w:val="23"/>
                <w:sz w:val="21"/>
                <w:szCs w:val="21"/>
                <w:lang w:eastAsia="zh-CN"/>
              </w:rPr>
              <w:t xml:space="preserve">60%棉40%聚酯纤维 </w:t>
            </w:r>
          </w:p>
          <w:p w14:paraId="53803D3E">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23"/>
                <w:sz w:val="21"/>
                <w:szCs w:val="21"/>
                <w:lang w:eastAsia="zh-CN"/>
              </w:rPr>
            </w:pPr>
            <w:r>
              <w:rPr>
                <w:rFonts w:hint="eastAsia" w:asciiTheme="minorEastAsia" w:hAnsiTheme="minorEastAsia" w:eastAsiaTheme="minorEastAsia" w:cstheme="minorEastAsia"/>
                <w:spacing w:val="23"/>
                <w:sz w:val="21"/>
                <w:szCs w:val="21"/>
                <w:lang w:eastAsia="zh-CN"/>
              </w:rPr>
              <w:t>空气层棉毛布</w:t>
            </w:r>
          </w:p>
          <w:p w14:paraId="10515661">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z w:val="21"/>
                <w:szCs w:val="21"/>
                <w:lang w:bidi="ar"/>
              </w:rPr>
              <w:t>320</w:t>
            </w:r>
            <w:r>
              <w:rPr>
                <w:rFonts w:hint="eastAsia" w:ascii="宋体" w:hAnsi="宋体"/>
                <w:color w:val="000000"/>
                <w:sz w:val="21"/>
                <w:szCs w:val="21"/>
                <w:highlight w:val="none"/>
                <w:lang w:val="en-US" w:eastAsia="zh-CN" w:bidi="ar"/>
              </w:rPr>
              <w:t>g/</w:t>
            </w:r>
            <w:r>
              <w:rPr>
                <w:rFonts w:hint="eastAsia" w:ascii="宋体" w:hAnsi="宋体" w:eastAsia="宋体" w:cs="宋体"/>
                <w:color w:val="000000"/>
                <w:sz w:val="21"/>
                <w:szCs w:val="21"/>
                <w:highlight w:val="none"/>
                <w:lang w:val="en-US" w:eastAsia="zh-CN" w:bidi="ar"/>
              </w:rPr>
              <w:t>㎡</w:t>
            </w:r>
            <w:r>
              <w:rPr>
                <w:rFonts w:hint="eastAsia" w:asciiTheme="minorEastAsia" w:hAnsiTheme="minorEastAsia" w:eastAsiaTheme="minorEastAsia" w:cstheme="minorEastAsia"/>
                <w:spacing w:val="23"/>
                <w:sz w:val="21"/>
                <w:szCs w:val="21"/>
                <w:lang w:eastAsia="zh-CN"/>
              </w:rPr>
              <w:t xml:space="preserve"> </w:t>
            </w:r>
          </w:p>
        </w:tc>
        <w:tc>
          <w:tcPr>
            <w:tcW w:w="0" w:type="auto"/>
            <w:tcBorders>
              <w:top w:val="single" w:color="auto" w:sz="4" w:space="0"/>
              <w:left w:val="single" w:color="auto" w:sz="4" w:space="0"/>
              <w:bottom w:val="single" w:color="auto" w:sz="4" w:space="0"/>
              <w:right w:val="single" w:color="auto" w:sz="4" w:space="0"/>
            </w:tcBorders>
            <w:vAlign w:val="center"/>
          </w:tcPr>
          <w:p w14:paraId="1D3D5633">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z w:val="21"/>
                <w:szCs w:val="21"/>
              </w:rPr>
              <w:drawing>
                <wp:inline distT="0" distB="0" distL="0" distR="0">
                  <wp:extent cx="487045" cy="1057910"/>
                  <wp:effectExtent l="0" t="0" r="8255" b="889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8" cstate="print"/>
                          <a:srcRect/>
                          <a:stretch>
                            <a:fillRect/>
                          </a:stretch>
                        </pic:blipFill>
                        <pic:spPr>
                          <a:xfrm>
                            <a:off x="0" y="0"/>
                            <a:ext cx="491800" cy="1067332"/>
                          </a:xfrm>
                          <a:prstGeom prst="rect">
                            <a:avLst/>
                          </a:prstGeom>
                          <a:noFill/>
                          <a:ln w="1">
                            <a:noFill/>
                            <a:miter lim="800000"/>
                            <a:headEnd/>
                            <a:tailEnd type="none" w="med" len="med"/>
                          </a:ln>
                          <a:effectLst/>
                        </pic:spPr>
                      </pic:pic>
                    </a:graphicData>
                  </a:graphic>
                </wp:inline>
              </w:drawing>
            </w:r>
          </w:p>
        </w:tc>
        <w:tc>
          <w:tcPr>
            <w:tcW w:w="3000" w:type="dxa"/>
            <w:tcBorders>
              <w:top w:val="single" w:color="auto" w:sz="4" w:space="0"/>
              <w:left w:val="single" w:color="auto" w:sz="4" w:space="0"/>
              <w:bottom w:val="single" w:color="auto" w:sz="4" w:space="0"/>
              <w:right w:val="single" w:color="auto" w:sz="4" w:space="0"/>
            </w:tcBorders>
            <w:vAlign w:val="center"/>
          </w:tcPr>
          <w:p w14:paraId="5FD71172">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23"/>
                <w:sz w:val="21"/>
                <w:szCs w:val="21"/>
                <w:lang w:eastAsia="zh-CN"/>
              </w:rPr>
              <w:t>混纺空气层棉毛布，质地紧密厚实，弹性适中，穿着挺括不易软塌。腰间配置舒适松紧设计，侧边口袋处匠心点缀橘色饰边，与上衣色彩巧妙呼应。</w:t>
            </w:r>
          </w:p>
        </w:tc>
      </w:tr>
      <w:tr w14:paraId="7A333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blHeader/>
        </w:trPr>
        <w:tc>
          <w:tcPr>
            <w:tcW w:w="1912" w:type="dxa"/>
            <w:tcBorders>
              <w:top w:val="single" w:color="auto" w:sz="4" w:space="0"/>
              <w:left w:val="single" w:color="auto" w:sz="4" w:space="0"/>
              <w:bottom w:val="single" w:color="auto" w:sz="4" w:space="0"/>
              <w:right w:val="single" w:color="auto" w:sz="4" w:space="0"/>
            </w:tcBorders>
            <w:vAlign w:val="center"/>
          </w:tcPr>
          <w:p w14:paraId="69C54152">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23"/>
                <w:sz w:val="21"/>
                <w:szCs w:val="21"/>
                <w:lang w:eastAsia="zh-CN"/>
              </w:rPr>
              <w:t>冬季校服上装</w:t>
            </w:r>
          </w:p>
        </w:tc>
        <w:tc>
          <w:tcPr>
            <w:tcW w:w="0" w:type="auto"/>
            <w:tcBorders>
              <w:top w:val="single" w:color="auto" w:sz="4" w:space="0"/>
              <w:left w:val="single" w:color="auto" w:sz="4" w:space="0"/>
              <w:bottom w:val="single" w:color="auto" w:sz="4" w:space="0"/>
              <w:right w:val="single" w:color="auto" w:sz="4" w:space="0"/>
            </w:tcBorders>
            <w:vAlign w:val="center"/>
          </w:tcPr>
          <w:p w14:paraId="0C9082AF">
            <w:pPr>
              <w:keepNext/>
              <w:keepLines w:val="0"/>
              <w:widowControl/>
              <w:suppressLineNumbers w:val="0"/>
              <w:snapToGrid w:val="0"/>
              <w:ind w:left="0" w:leftChars="0" w:right="0" w:rightChars="0" w:firstLine="0" w:firstLineChars="0"/>
              <w:jc w:val="right"/>
              <w:textAlignment w:val="center"/>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i w:val="0"/>
                <w:snapToGrid w:val="0"/>
                <w:color w:val="000000"/>
                <w:kern w:val="0"/>
                <w:sz w:val="21"/>
                <w:szCs w:val="21"/>
                <w:u w:val="none"/>
                <w:lang w:val="en-US" w:eastAsia="zh-CN" w:bidi="ar"/>
              </w:rPr>
              <w:t>270</w:t>
            </w:r>
          </w:p>
        </w:tc>
        <w:tc>
          <w:tcPr>
            <w:tcW w:w="0" w:type="auto"/>
            <w:tcBorders>
              <w:top w:val="single" w:color="auto" w:sz="4" w:space="0"/>
              <w:left w:val="single" w:color="auto" w:sz="4" w:space="0"/>
              <w:bottom w:val="single" w:color="auto" w:sz="4" w:space="0"/>
              <w:right w:val="single" w:color="auto" w:sz="4" w:space="0"/>
            </w:tcBorders>
            <w:vAlign w:val="center"/>
          </w:tcPr>
          <w:p w14:paraId="3AEB2F68">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lang w:val="en-US" w:eastAsia="zh-CN"/>
              </w:rPr>
              <w:t>1</w:t>
            </w:r>
          </w:p>
        </w:tc>
        <w:tc>
          <w:tcPr>
            <w:tcW w:w="0" w:type="auto"/>
            <w:tcBorders>
              <w:top w:val="single" w:color="auto" w:sz="4" w:space="0"/>
              <w:left w:val="single" w:color="auto" w:sz="4" w:space="0"/>
              <w:bottom w:val="single" w:color="auto" w:sz="4" w:space="0"/>
              <w:right w:val="single" w:color="auto" w:sz="4" w:space="0"/>
            </w:tcBorders>
            <w:vAlign w:val="center"/>
          </w:tcPr>
          <w:p w14:paraId="0090371F">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23"/>
                <w:sz w:val="21"/>
                <w:szCs w:val="21"/>
                <w:lang w:eastAsia="zh-CN"/>
              </w:rPr>
            </w:pPr>
            <w:r>
              <w:rPr>
                <w:rFonts w:hint="eastAsia" w:asciiTheme="minorEastAsia" w:hAnsiTheme="minorEastAsia" w:eastAsiaTheme="minorEastAsia" w:cstheme="minorEastAsia"/>
                <w:spacing w:val="23"/>
                <w:sz w:val="21"/>
                <w:szCs w:val="21"/>
                <w:lang w:eastAsia="zh-CN"/>
              </w:rPr>
              <w:t>面料:100%聚酯纤维</w:t>
            </w:r>
          </w:p>
          <w:p w14:paraId="6546AF8C">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23"/>
                <w:sz w:val="21"/>
                <w:szCs w:val="21"/>
                <w:lang w:eastAsia="zh-CN"/>
              </w:rPr>
            </w:pPr>
            <w:r>
              <w:rPr>
                <w:rFonts w:hint="eastAsia" w:asciiTheme="minorEastAsia" w:hAnsiTheme="minorEastAsia" w:eastAsiaTheme="minorEastAsia" w:cstheme="minorEastAsia"/>
                <w:spacing w:val="23"/>
                <w:sz w:val="21"/>
                <w:szCs w:val="21"/>
                <w:lang w:eastAsia="zh-CN"/>
              </w:rPr>
              <w:t>里料:100%聚酯纤维</w:t>
            </w:r>
          </w:p>
          <w:p w14:paraId="79E8B282">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23"/>
                <w:sz w:val="21"/>
                <w:szCs w:val="21"/>
                <w:lang w:eastAsia="zh-CN"/>
              </w:rPr>
            </w:pPr>
            <w:r>
              <w:rPr>
                <w:rFonts w:hint="eastAsia" w:asciiTheme="minorEastAsia" w:hAnsiTheme="minorEastAsia" w:eastAsiaTheme="minorEastAsia" w:cstheme="minorEastAsia"/>
                <w:spacing w:val="23"/>
                <w:sz w:val="21"/>
                <w:szCs w:val="21"/>
                <w:lang w:eastAsia="zh-CN"/>
              </w:rPr>
              <w:t>220</w:t>
            </w:r>
            <w:r>
              <w:rPr>
                <w:rFonts w:hint="eastAsia" w:ascii="宋体" w:hAnsi="宋体"/>
                <w:color w:val="000000"/>
                <w:sz w:val="21"/>
                <w:szCs w:val="21"/>
                <w:highlight w:val="none"/>
                <w:lang w:val="en-US" w:eastAsia="zh-CN" w:bidi="ar"/>
              </w:rPr>
              <w:t>g/</w:t>
            </w:r>
            <w:r>
              <w:rPr>
                <w:rFonts w:hint="eastAsia" w:ascii="宋体" w:hAnsi="宋体" w:eastAsia="宋体" w:cs="宋体"/>
                <w:color w:val="000000"/>
                <w:sz w:val="21"/>
                <w:szCs w:val="21"/>
                <w:highlight w:val="none"/>
                <w:lang w:val="en-US" w:eastAsia="zh-CN" w:bidi="ar"/>
              </w:rPr>
              <w:t>㎡</w:t>
            </w:r>
          </w:p>
          <w:p w14:paraId="0F8B4A21">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23"/>
                <w:sz w:val="21"/>
                <w:szCs w:val="21"/>
                <w:lang w:eastAsia="zh-CN"/>
              </w:rPr>
            </w:pPr>
            <w:r>
              <w:rPr>
                <w:rFonts w:hint="eastAsia" w:asciiTheme="minorEastAsia" w:hAnsiTheme="minorEastAsia" w:eastAsiaTheme="minorEastAsia" w:cstheme="minorEastAsia"/>
                <w:spacing w:val="23"/>
                <w:sz w:val="21"/>
                <w:szCs w:val="21"/>
                <w:lang w:eastAsia="zh-CN"/>
              </w:rPr>
              <w:t>填充物:100%聚酯纤维</w:t>
            </w:r>
          </w:p>
          <w:p w14:paraId="20E5171E">
            <w:pPr>
              <w:keepNext/>
              <w:widowControl w:val="0"/>
              <w:snapToGrid w:val="0"/>
              <w:jc w:val="left"/>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23"/>
                <w:sz w:val="21"/>
                <w:szCs w:val="21"/>
                <w:lang w:eastAsia="zh-CN"/>
              </w:rPr>
              <w:t>（3M新雪丽棉）</w:t>
            </w:r>
          </w:p>
        </w:tc>
        <w:tc>
          <w:tcPr>
            <w:tcW w:w="0" w:type="auto"/>
            <w:tcBorders>
              <w:top w:val="single" w:color="auto" w:sz="4" w:space="0"/>
              <w:left w:val="single" w:color="auto" w:sz="4" w:space="0"/>
              <w:bottom w:val="single" w:color="auto" w:sz="4" w:space="0"/>
              <w:right w:val="single" w:color="auto" w:sz="4" w:space="0"/>
            </w:tcBorders>
            <w:vAlign w:val="center"/>
          </w:tcPr>
          <w:p w14:paraId="669BECAF">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z w:val="21"/>
                <w:szCs w:val="21"/>
              </w:rPr>
              <w:drawing>
                <wp:inline distT="0" distB="0" distL="0" distR="0">
                  <wp:extent cx="808990" cy="1027430"/>
                  <wp:effectExtent l="0" t="0" r="10160" b="1270"/>
                  <wp:docPr id="928446178" name="图片 2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446178" name="图片 23" descr="图片1"/>
                          <pic:cNvPicPr>
                            <a:picLocks noChangeAspect="1"/>
                          </pic:cNvPicPr>
                        </pic:nvPicPr>
                        <pic:blipFill>
                          <a:blip r:embed="rId9"/>
                          <a:stretch>
                            <a:fillRect/>
                          </a:stretch>
                        </pic:blipFill>
                        <pic:spPr>
                          <a:xfrm>
                            <a:off x="0" y="0"/>
                            <a:ext cx="809062" cy="1027907"/>
                          </a:xfrm>
                          <a:prstGeom prst="rect">
                            <a:avLst/>
                          </a:prstGeom>
                        </pic:spPr>
                      </pic:pic>
                    </a:graphicData>
                  </a:graphic>
                </wp:inline>
              </w:drawing>
            </w:r>
          </w:p>
        </w:tc>
        <w:tc>
          <w:tcPr>
            <w:tcW w:w="3000" w:type="dxa"/>
            <w:tcBorders>
              <w:top w:val="single" w:color="auto" w:sz="4" w:space="0"/>
              <w:left w:val="single" w:color="auto" w:sz="4" w:space="0"/>
              <w:bottom w:val="single" w:color="auto" w:sz="4" w:space="0"/>
              <w:right w:val="single" w:color="auto" w:sz="4" w:space="0"/>
            </w:tcBorders>
            <w:vAlign w:val="center"/>
          </w:tcPr>
          <w:p w14:paraId="4674B2FC">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23"/>
                <w:sz w:val="21"/>
                <w:szCs w:val="21"/>
                <w:lang w:eastAsia="zh-CN"/>
              </w:rPr>
              <w:t>采用100%聚酯纤维面料与里料，耐磨抗风。内里填充3M新雪丽棉，具有卓越的保暖效果。连帽设计有效防风锁温，领口及口袋处点缀亮橙色内衬及拉链头。</w:t>
            </w:r>
          </w:p>
        </w:tc>
      </w:tr>
      <w:tr w14:paraId="7984B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blHeader/>
        </w:trPr>
        <w:tc>
          <w:tcPr>
            <w:tcW w:w="1912" w:type="dxa"/>
            <w:tcBorders>
              <w:top w:val="single" w:color="auto" w:sz="4" w:space="0"/>
              <w:left w:val="single" w:color="auto" w:sz="4" w:space="0"/>
              <w:bottom w:val="single" w:color="auto" w:sz="4" w:space="0"/>
              <w:right w:val="single" w:color="auto" w:sz="4" w:space="0"/>
            </w:tcBorders>
            <w:vAlign w:val="center"/>
          </w:tcPr>
          <w:p w14:paraId="56274A26">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23"/>
                <w:sz w:val="21"/>
                <w:szCs w:val="21"/>
                <w:lang w:eastAsia="zh-CN"/>
              </w:rPr>
              <w:t>冬季裤子</w:t>
            </w:r>
          </w:p>
        </w:tc>
        <w:tc>
          <w:tcPr>
            <w:tcW w:w="0" w:type="auto"/>
            <w:tcBorders>
              <w:top w:val="single" w:color="auto" w:sz="4" w:space="0"/>
              <w:left w:val="single" w:color="auto" w:sz="4" w:space="0"/>
              <w:bottom w:val="single" w:color="auto" w:sz="4" w:space="0"/>
              <w:right w:val="single" w:color="auto" w:sz="4" w:space="0"/>
            </w:tcBorders>
            <w:vAlign w:val="center"/>
          </w:tcPr>
          <w:p w14:paraId="0672A5C1">
            <w:pPr>
              <w:keepNext/>
              <w:keepLines w:val="0"/>
              <w:widowControl/>
              <w:suppressLineNumbers w:val="0"/>
              <w:snapToGrid w:val="0"/>
              <w:ind w:left="0" w:leftChars="0" w:right="0" w:rightChars="0" w:firstLine="0" w:firstLineChars="0"/>
              <w:jc w:val="right"/>
              <w:textAlignment w:val="center"/>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i w:val="0"/>
                <w:snapToGrid w:val="0"/>
                <w:color w:val="000000"/>
                <w:kern w:val="0"/>
                <w:sz w:val="21"/>
                <w:szCs w:val="21"/>
                <w:u w:val="none"/>
                <w:lang w:val="en-US" w:eastAsia="zh-CN" w:bidi="ar"/>
              </w:rPr>
              <w:t>80</w:t>
            </w:r>
          </w:p>
        </w:tc>
        <w:tc>
          <w:tcPr>
            <w:tcW w:w="0" w:type="auto"/>
            <w:tcBorders>
              <w:top w:val="single" w:color="auto" w:sz="4" w:space="0"/>
              <w:left w:val="single" w:color="auto" w:sz="4" w:space="0"/>
              <w:bottom w:val="single" w:color="auto" w:sz="4" w:space="0"/>
              <w:right w:val="single" w:color="auto" w:sz="4" w:space="0"/>
            </w:tcBorders>
            <w:vAlign w:val="center"/>
          </w:tcPr>
          <w:p w14:paraId="0BBC3864">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spacing w:val="3"/>
                <w:sz w:val="21"/>
                <w:szCs w:val="21"/>
                <w:lang w:val="en-US" w:eastAsia="zh-CN"/>
              </w:rPr>
            </w:pPr>
            <w:r>
              <w:rPr>
                <w:rFonts w:hint="eastAsia" w:asciiTheme="minorEastAsia" w:hAnsiTheme="minorEastAsia" w:eastAsiaTheme="minorEastAsia" w:cstheme="minorEastAsia"/>
                <w:spacing w:val="3"/>
                <w:sz w:val="21"/>
                <w:szCs w:val="21"/>
                <w:lang w:val="en-US" w:eastAsia="zh-CN"/>
              </w:rPr>
              <w:t>1</w:t>
            </w:r>
          </w:p>
        </w:tc>
        <w:tc>
          <w:tcPr>
            <w:tcW w:w="0" w:type="auto"/>
            <w:tcBorders>
              <w:top w:val="single" w:color="auto" w:sz="4" w:space="0"/>
              <w:left w:val="single" w:color="auto" w:sz="4" w:space="0"/>
              <w:bottom w:val="single" w:color="auto" w:sz="4" w:space="0"/>
              <w:right w:val="single" w:color="auto" w:sz="4" w:space="0"/>
            </w:tcBorders>
            <w:vAlign w:val="center"/>
          </w:tcPr>
          <w:p w14:paraId="2C1D0F37">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23"/>
                <w:sz w:val="21"/>
                <w:szCs w:val="21"/>
                <w:lang w:eastAsia="zh-CN"/>
              </w:rPr>
            </w:pPr>
            <w:r>
              <w:rPr>
                <w:rFonts w:hint="eastAsia" w:asciiTheme="minorEastAsia" w:hAnsiTheme="minorEastAsia" w:eastAsiaTheme="minorEastAsia" w:cstheme="minorEastAsia"/>
                <w:spacing w:val="23"/>
                <w:sz w:val="21"/>
                <w:szCs w:val="21"/>
                <w:lang w:eastAsia="zh-CN"/>
              </w:rPr>
              <w:t>55%聚酯纤维 45%</w:t>
            </w:r>
            <w:r>
              <w:rPr>
                <w:rFonts w:hint="eastAsia" w:asciiTheme="minorEastAsia" w:hAnsiTheme="minorEastAsia" w:cstheme="minorEastAsia"/>
                <w:spacing w:val="23"/>
                <w:sz w:val="21"/>
                <w:szCs w:val="21"/>
                <w:lang w:val="en-US" w:eastAsia="zh-CN"/>
              </w:rPr>
              <w:t>棉</w:t>
            </w:r>
            <w:r>
              <w:rPr>
                <w:rFonts w:hint="eastAsia" w:asciiTheme="minorEastAsia" w:hAnsiTheme="minorEastAsia" w:eastAsiaTheme="minorEastAsia" w:cstheme="minorEastAsia"/>
                <w:spacing w:val="23"/>
                <w:sz w:val="21"/>
                <w:szCs w:val="21"/>
                <w:lang w:eastAsia="zh-CN"/>
              </w:rPr>
              <w:t xml:space="preserve"> </w:t>
            </w:r>
          </w:p>
          <w:p w14:paraId="1E639711">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23"/>
                <w:sz w:val="21"/>
                <w:szCs w:val="21"/>
                <w:lang w:eastAsia="zh-CN"/>
              </w:rPr>
            </w:pPr>
            <w:r>
              <w:rPr>
                <w:rFonts w:hint="eastAsia" w:asciiTheme="minorEastAsia" w:hAnsiTheme="minorEastAsia" w:eastAsiaTheme="minorEastAsia" w:cstheme="minorEastAsia"/>
                <w:spacing w:val="23"/>
                <w:sz w:val="21"/>
                <w:szCs w:val="21"/>
                <w:lang w:eastAsia="zh-CN"/>
              </w:rPr>
              <w:t>单面摇粒绒</w:t>
            </w:r>
          </w:p>
          <w:p w14:paraId="44D30280">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z w:val="21"/>
                <w:szCs w:val="21"/>
                <w:lang w:bidi="ar"/>
              </w:rPr>
              <w:t>320</w:t>
            </w:r>
            <w:r>
              <w:rPr>
                <w:rFonts w:hint="eastAsia" w:ascii="宋体" w:hAnsi="宋体"/>
                <w:color w:val="000000"/>
                <w:sz w:val="21"/>
                <w:szCs w:val="21"/>
                <w:highlight w:val="none"/>
                <w:lang w:val="en-US" w:eastAsia="zh-CN" w:bidi="ar"/>
              </w:rPr>
              <w:t>g/</w:t>
            </w:r>
            <w:r>
              <w:rPr>
                <w:rFonts w:hint="eastAsia" w:ascii="宋体" w:hAnsi="宋体" w:eastAsia="宋体" w:cs="宋体"/>
                <w:color w:val="000000"/>
                <w:sz w:val="21"/>
                <w:szCs w:val="21"/>
                <w:highlight w:val="none"/>
                <w:lang w:val="en-US" w:eastAsia="zh-CN" w:bidi="ar"/>
              </w:rPr>
              <w:t>㎡</w:t>
            </w:r>
            <w:r>
              <w:rPr>
                <w:rFonts w:hint="eastAsia" w:asciiTheme="minorEastAsia" w:hAnsiTheme="minorEastAsia" w:eastAsiaTheme="minorEastAsia" w:cstheme="minorEastAsia"/>
                <w:spacing w:val="23"/>
                <w:sz w:val="21"/>
                <w:szCs w:val="21"/>
                <w:lang w:eastAsia="zh-CN"/>
              </w:rPr>
              <w:t xml:space="preserve">        </w:t>
            </w:r>
          </w:p>
        </w:tc>
        <w:tc>
          <w:tcPr>
            <w:tcW w:w="0" w:type="auto"/>
            <w:tcBorders>
              <w:top w:val="single" w:color="auto" w:sz="4" w:space="0"/>
              <w:left w:val="single" w:color="auto" w:sz="4" w:space="0"/>
              <w:bottom w:val="single" w:color="auto" w:sz="4" w:space="0"/>
              <w:right w:val="single" w:color="auto" w:sz="4" w:space="0"/>
            </w:tcBorders>
            <w:vAlign w:val="center"/>
          </w:tcPr>
          <w:p w14:paraId="2210CA8C">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z w:val="21"/>
                <w:szCs w:val="21"/>
              </w:rPr>
              <w:drawing>
                <wp:inline distT="0" distB="0" distL="0" distR="0">
                  <wp:extent cx="654050" cy="850265"/>
                  <wp:effectExtent l="0" t="0" r="12700" b="6985"/>
                  <wp:docPr id="27" name="图片 2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6" descr="4"/>
                          <pic:cNvPicPr>
                            <a:picLocks noChangeAspect="1"/>
                          </pic:cNvPicPr>
                        </pic:nvPicPr>
                        <pic:blipFill>
                          <a:blip r:embed="rId10" cstate="print"/>
                          <a:srcRect l="17979" r="13124"/>
                          <a:stretch>
                            <a:fillRect/>
                          </a:stretch>
                        </pic:blipFill>
                        <pic:spPr>
                          <a:xfrm>
                            <a:off x="0" y="0"/>
                            <a:ext cx="657381" cy="854770"/>
                          </a:xfrm>
                          <a:prstGeom prst="rect">
                            <a:avLst/>
                          </a:prstGeom>
                        </pic:spPr>
                      </pic:pic>
                    </a:graphicData>
                  </a:graphic>
                </wp:inline>
              </w:drawing>
            </w:r>
          </w:p>
        </w:tc>
        <w:tc>
          <w:tcPr>
            <w:tcW w:w="3000" w:type="dxa"/>
            <w:tcBorders>
              <w:top w:val="single" w:color="auto" w:sz="4" w:space="0"/>
              <w:left w:val="single" w:color="auto" w:sz="4" w:space="0"/>
              <w:bottom w:val="single" w:color="auto" w:sz="4" w:space="0"/>
              <w:right w:val="single" w:color="auto" w:sz="4" w:space="0"/>
            </w:tcBorders>
            <w:vAlign w:val="center"/>
          </w:tcPr>
          <w:p w14:paraId="4DDF0D44">
            <w:pPr>
              <w:keepNext/>
              <w:widowControl w:val="0"/>
              <w:snapToGrid w:val="0"/>
              <w:ind w:left="0" w:leftChars="0" w:right="0" w:rightChars="0" w:firstLine="0" w:firstLineChars="0"/>
              <w:jc w:val="left"/>
              <w:rPr>
                <w:rFonts w:hint="eastAsia" w:asciiTheme="minorEastAsia" w:hAnsiTheme="minorEastAsia" w:eastAsiaTheme="minorEastAsia" w:cstheme="minorEastAsia"/>
                <w:spacing w:val="3"/>
                <w:sz w:val="21"/>
                <w:szCs w:val="21"/>
                <w:lang w:eastAsia="zh-CN"/>
              </w:rPr>
            </w:pPr>
            <w:r>
              <w:rPr>
                <w:rFonts w:hint="eastAsia" w:asciiTheme="minorEastAsia" w:hAnsiTheme="minorEastAsia" w:eastAsiaTheme="minorEastAsia" w:cstheme="minorEastAsia"/>
                <w:spacing w:val="23"/>
                <w:sz w:val="21"/>
                <w:szCs w:val="21"/>
                <w:lang w:eastAsia="zh-CN"/>
              </w:rPr>
              <w:t>混纺单面摇粒绒面料，触感细腻柔软轻便舒适。深色系百搭耐脏，直筒版型剪裁宽松适中，减少束缚感。</w:t>
            </w:r>
          </w:p>
        </w:tc>
      </w:tr>
      <w:tr w14:paraId="6590A9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blHeader/>
        </w:trPr>
        <w:tc>
          <w:tcPr>
            <w:tcW w:w="3148" w:type="dxa"/>
            <w:gridSpan w:val="3"/>
            <w:tcBorders>
              <w:top w:val="single" w:color="auto" w:sz="4" w:space="0"/>
              <w:left w:val="single" w:color="auto" w:sz="4" w:space="0"/>
              <w:bottom w:val="single" w:color="auto" w:sz="4" w:space="0"/>
              <w:right w:val="single" w:color="auto" w:sz="4" w:space="0"/>
            </w:tcBorders>
            <w:vAlign w:val="center"/>
          </w:tcPr>
          <w:p w14:paraId="466B2912">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b/>
                <w:spacing w:val="3"/>
                <w:sz w:val="21"/>
                <w:szCs w:val="21"/>
                <w:lang w:eastAsia="zh-CN"/>
              </w:rPr>
            </w:pPr>
            <w:r>
              <w:rPr>
                <w:rFonts w:hint="eastAsia" w:asciiTheme="minorEastAsia" w:hAnsiTheme="minorEastAsia" w:eastAsiaTheme="minorEastAsia" w:cstheme="minorEastAsia"/>
                <w:b/>
                <w:i w:val="0"/>
                <w:snapToGrid w:val="0"/>
                <w:color w:val="000000"/>
                <w:kern w:val="0"/>
                <w:sz w:val="21"/>
                <w:szCs w:val="21"/>
                <w:u w:val="none"/>
                <w:lang w:val="en-US" w:eastAsia="zh-CN" w:bidi="ar"/>
              </w:rPr>
              <w:t>合计</w:t>
            </w:r>
          </w:p>
        </w:tc>
        <w:tc>
          <w:tcPr>
            <w:tcW w:w="1228" w:type="dxa"/>
            <w:tcBorders>
              <w:top w:val="single" w:color="auto" w:sz="4" w:space="0"/>
              <w:left w:val="single" w:color="auto" w:sz="4" w:space="0"/>
              <w:bottom w:val="single" w:color="auto" w:sz="4" w:space="0"/>
              <w:right w:val="single" w:color="auto" w:sz="4" w:space="0"/>
            </w:tcBorders>
            <w:vAlign w:val="center"/>
          </w:tcPr>
          <w:p w14:paraId="6F5034C4">
            <w:pPr>
              <w:keepNext/>
              <w:keepLines w:val="0"/>
              <w:widowControl/>
              <w:suppressLineNumbers w:val="0"/>
              <w:snapToGrid w:val="0"/>
              <w:ind w:left="0" w:leftChars="0" w:right="0" w:rightChars="0" w:firstLine="0" w:firstLineChars="0"/>
              <w:jc w:val="right"/>
              <w:textAlignment w:val="center"/>
              <w:rPr>
                <w:rFonts w:hint="eastAsia" w:asciiTheme="minorEastAsia" w:hAnsiTheme="minorEastAsia" w:eastAsiaTheme="minorEastAsia" w:cstheme="minorEastAsia"/>
                <w:b/>
                <w:spacing w:val="3"/>
                <w:sz w:val="21"/>
                <w:szCs w:val="21"/>
                <w:lang w:eastAsia="zh-CN"/>
              </w:rPr>
            </w:pPr>
          </w:p>
        </w:tc>
        <w:tc>
          <w:tcPr>
            <w:tcW w:w="1331" w:type="dxa"/>
            <w:tcBorders>
              <w:top w:val="single" w:color="auto" w:sz="4" w:space="0"/>
              <w:left w:val="single" w:color="auto" w:sz="4" w:space="0"/>
              <w:bottom w:val="single" w:color="auto" w:sz="4" w:space="0"/>
              <w:right w:val="single" w:color="auto" w:sz="4" w:space="0"/>
            </w:tcBorders>
            <w:vAlign w:val="center"/>
          </w:tcPr>
          <w:p w14:paraId="4189C654">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b/>
                <w:spacing w:val="3"/>
                <w:sz w:val="21"/>
                <w:szCs w:val="21"/>
                <w:lang w:eastAsia="zh-CN"/>
              </w:rPr>
            </w:pPr>
          </w:p>
        </w:tc>
        <w:tc>
          <w:tcPr>
            <w:tcW w:w="3000" w:type="dxa"/>
            <w:tcBorders>
              <w:top w:val="single" w:color="auto" w:sz="4" w:space="0"/>
              <w:left w:val="single" w:color="auto" w:sz="4" w:space="0"/>
              <w:bottom w:val="single" w:color="auto" w:sz="4" w:space="0"/>
              <w:right w:val="single" w:color="auto" w:sz="4" w:space="0"/>
            </w:tcBorders>
            <w:vAlign w:val="center"/>
          </w:tcPr>
          <w:p w14:paraId="19C53196">
            <w:pPr>
              <w:keepNext/>
              <w:widowControl w:val="0"/>
              <w:snapToGrid w:val="0"/>
              <w:ind w:left="0" w:leftChars="0" w:right="0" w:rightChars="0" w:firstLine="0" w:firstLineChars="0"/>
              <w:jc w:val="left"/>
              <w:rPr>
                <w:rFonts w:hint="eastAsia" w:asciiTheme="minorEastAsia" w:hAnsiTheme="minorEastAsia" w:eastAsiaTheme="minorEastAsia" w:cstheme="minorEastAsia"/>
                <w:b/>
                <w:spacing w:val="3"/>
                <w:sz w:val="21"/>
                <w:szCs w:val="21"/>
                <w:lang w:eastAsia="zh-CN"/>
              </w:rPr>
            </w:pPr>
          </w:p>
        </w:tc>
      </w:tr>
    </w:tbl>
    <w:p w14:paraId="251F921A">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青云实验</w:t>
      </w:r>
      <w:r>
        <w:rPr>
          <w:rFonts w:hint="eastAsia" w:asciiTheme="minorEastAsia" w:hAnsiTheme="minorEastAsia" w:cstheme="minorEastAsia"/>
          <w:sz w:val="21"/>
          <w:szCs w:val="21"/>
          <w:lang w:val="en-US" w:eastAsia="zh-CN"/>
        </w:rPr>
        <w:t>中学</w:t>
      </w:r>
      <w:r>
        <w:rPr>
          <w:rFonts w:hint="eastAsia" w:asciiTheme="minorEastAsia" w:hAnsiTheme="minorEastAsia" w:eastAsiaTheme="minorEastAsia" w:cstheme="minorEastAsia"/>
          <w:sz w:val="21"/>
          <w:szCs w:val="21"/>
          <w:lang w:val="en-US" w:eastAsia="zh-CN"/>
        </w:rPr>
        <w:t>高中校服</w:t>
      </w:r>
    </w:p>
    <w:tbl>
      <w:tblPr>
        <w:tblStyle w:val="12"/>
        <w:tblpPr w:leftFromText="180" w:rightFromText="180" w:vertAnchor="text" w:tblpXSpec="center" w:tblpY="1"/>
        <w:tblOverlap w:val="never"/>
        <w:tblW w:w="5751"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682"/>
        <w:gridCol w:w="640"/>
        <w:gridCol w:w="1251"/>
        <w:gridCol w:w="1718"/>
        <w:gridCol w:w="1927"/>
        <w:gridCol w:w="2354"/>
      </w:tblGrid>
      <w:tr w14:paraId="31611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0" w:hRule="atLeast"/>
          <w:tblHeader/>
          <w:jc w:val="center"/>
        </w:trPr>
        <w:tc>
          <w:tcPr>
            <w:tcW w:w="879" w:type="pct"/>
            <w:tcBorders>
              <w:top w:val="single" w:color="auto" w:sz="4" w:space="0"/>
              <w:left w:val="single" w:color="000000" w:sz="6" w:space="0"/>
              <w:bottom w:val="single" w:color="auto" w:sz="4" w:space="0"/>
              <w:right w:val="single" w:color="auto" w:sz="4" w:space="0"/>
            </w:tcBorders>
            <w:vAlign w:val="center"/>
          </w:tcPr>
          <w:p w14:paraId="401B8473">
            <w:pPr>
              <w:pStyle w:val="11"/>
              <w:keepNext/>
              <w:snapToGrid w:val="0"/>
              <w:spacing w:before="85" w:line="240" w:lineRule="auto"/>
              <w:ind w:left="0" w:leftChars="0" w:right="0" w:rightChars="0" w:firstLine="0" w:firstLineChars="0"/>
              <w:jc w:val="center"/>
              <w:rPr>
                <w:rFonts w:hint="eastAsia" w:asciiTheme="minorEastAsia" w:hAnsiTheme="minorEastAsia" w:eastAsiaTheme="minorEastAsia" w:cstheme="minorEastAsia"/>
                <w:b/>
                <w:sz w:val="21"/>
                <w:szCs w:val="21"/>
                <w:lang w:eastAsia="zh-CN"/>
              </w:rPr>
            </w:pPr>
            <w:r>
              <w:rPr>
                <w:rFonts w:hint="eastAsia" w:asciiTheme="minorEastAsia" w:hAnsiTheme="minorEastAsia" w:eastAsiaTheme="minorEastAsia" w:cstheme="minorEastAsia"/>
                <w:b/>
                <w:spacing w:val="-2"/>
                <w:sz w:val="21"/>
                <w:szCs w:val="21"/>
              </w:rPr>
              <w:t>校服</w:t>
            </w:r>
            <w:r>
              <w:rPr>
                <w:rFonts w:hint="eastAsia" w:asciiTheme="minorEastAsia" w:hAnsiTheme="minorEastAsia" w:eastAsiaTheme="minorEastAsia" w:cstheme="minorEastAsia"/>
                <w:b/>
                <w:spacing w:val="-2"/>
                <w:sz w:val="21"/>
                <w:szCs w:val="21"/>
                <w:lang w:val="en-US" w:eastAsia="zh-CN"/>
              </w:rPr>
              <w:t>品名</w:t>
            </w:r>
          </w:p>
        </w:tc>
        <w:tc>
          <w:tcPr>
            <w:tcW w:w="334" w:type="pct"/>
            <w:tcBorders>
              <w:top w:val="single" w:color="auto" w:sz="4" w:space="0"/>
              <w:left w:val="single" w:color="auto" w:sz="4" w:space="0"/>
              <w:bottom w:val="single" w:color="auto" w:sz="4" w:space="0"/>
              <w:right w:val="single" w:color="auto" w:sz="4" w:space="0"/>
            </w:tcBorders>
            <w:vAlign w:val="center"/>
          </w:tcPr>
          <w:p w14:paraId="55B553D3">
            <w:pPr>
              <w:pStyle w:val="11"/>
              <w:keepNext/>
              <w:snapToGrid w:val="0"/>
              <w:spacing w:before="85" w:line="240" w:lineRule="auto"/>
              <w:ind w:left="0" w:leftChars="0" w:right="0" w:rightChars="0" w:firstLine="0" w:firstLineChars="0"/>
              <w:jc w:val="center"/>
              <w:rPr>
                <w:rFonts w:hint="eastAsia" w:asciiTheme="minorEastAsia" w:hAnsiTheme="minorEastAsia" w:eastAsiaTheme="minorEastAsia" w:cstheme="minorEastAsia"/>
                <w:b/>
                <w:spacing w:val="-6"/>
                <w:sz w:val="21"/>
                <w:szCs w:val="21"/>
                <w:highlight w:val="none"/>
              </w:rPr>
            </w:pPr>
            <w:r>
              <w:rPr>
                <w:rFonts w:hint="eastAsia" w:asciiTheme="minorEastAsia" w:hAnsiTheme="minorEastAsia" w:eastAsiaTheme="minorEastAsia" w:cstheme="minorEastAsia"/>
                <w:b/>
                <w:spacing w:val="-6"/>
                <w:sz w:val="21"/>
                <w:szCs w:val="21"/>
                <w:highlight w:val="none"/>
              </w:rPr>
              <w:t>单价</w:t>
            </w:r>
          </w:p>
          <w:p w14:paraId="1867FD1A">
            <w:pPr>
              <w:pStyle w:val="11"/>
              <w:keepNext/>
              <w:snapToGrid w:val="0"/>
              <w:spacing w:before="85" w:line="240" w:lineRule="auto"/>
              <w:ind w:left="0" w:leftChars="0" w:right="0" w:rightChars="0" w:firstLine="0" w:firstLineChars="0"/>
              <w:jc w:val="center"/>
              <w:rPr>
                <w:rFonts w:hint="eastAsia" w:asciiTheme="minorEastAsia" w:hAnsiTheme="minorEastAsia" w:eastAsiaTheme="minorEastAsia" w:cstheme="minorEastAsia"/>
                <w:b/>
                <w:sz w:val="21"/>
                <w:szCs w:val="21"/>
                <w:highlight w:val="none"/>
                <w:lang w:eastAsia="zh-CN"/>
              </w:rPr>
            </w:pPr>
            <w:r>
              <w:rPr>
                <w:rFonts w:hint="eastAsia" w:asciiTheme="minorEastAsia" w:hAnsiTheme="minorEastAsia" w:eastAsiaTheme="minorEastAsia" w:cstheme="minorEastAsia"/>
                <w:b/>
                <w:spacing w:val="-6"/>
                <w:sz w:val="21"/>
                <w:szCs w:val="21"/>
                <w:highlight w:val="none"/>
                <w:lang w:eastAsia="zh-CN"/>
              </w:rPr>
              <w:t>（</w:t>
            </w:r>
            <w:r>
              <w:rPr>
                <w:rFonts w:hint="eastAsia" w:asciiTheme="minorEastAsia" w:hAnsiTheme="minorEastAsia" w:eastAsiaTheme="minorEastAsia" w:cstheme="minorEastAsia"/>
                <w:b/>
                <w:spacing w:val="-6"/>
                <w:sz w:val="21"/>
                <w:szCs w:val="21"/>
                <w:highlight w:val="none"/>
                <w:lang w:val="en-US" w:eastAsia="zh-CN"/>
              </w:rPr>
              <w:t>估</w:t>
            </w:r>
            <w:r>
              <w:rPr>
                <w:rFonts w:hint="eastAsia" w:asciiTheme="minorEastAsia" w:hAnsiTheme="minorEastAsia" w:eastAsiaTheme="minorEastAsia" w:cstheme="minorEastAsia"/>
                <w:b/>
                <w:spacing w:val="-6"/>
                <w:sz w:val="21"/>
                <w:szCs w:val="21"/>
                <w:highlight w:val="none"/>
                <w:lang w:eastAsia="zh-CN"/>
              </w:rPr>
              <w:t>）</w:t>
            </w:r>
          </w:p>
        </w:tc>
        <w:tc>
          <w:tcPr>
            <w:tcW w:w="652" w:type="pct"/>
            <w:tcBorders>
              <w:top w:val="single" w:color="auto" w:sz="4" w:space="0"/>
              <w:left w:val="single" w:color="auto" w:sz="4" w:space="0"/>
              <w:bottom w:val="single" w:color="auto" w:sz="4" w:space="0"/>
              <w:right w:val="single" w:color="auto" w:sz="4" w:space="0"/>
            </w:tcBorders>
            <w:vAlign w:val="center"/>
          </w:tcPr>
          <w:p w14:paraId="29AE2E2D">
            <w:pPr>
              <w:pStyle w:val="11"/>
              <w:keepNext/>
              <w:snapToGrid w:val="0"/>
              <w:spacing w:before="85" w:line="240" w:lineRule="auto"/>
              <w:ind w:left="0" w:leftChars="0" w:right="0" w:rightChars="0" w:firstLine="0" w:firstLineChars="0"/>
              <w:jc w:val="center"/>
              <w:rPr>
                <w:rFonts w:hint="eastAsia" w:asciiTheme="minorEastAsia" w:hAnsiTheme="minorEastAsia" w:eastAsiaTheme="minorEastAsia" w:cstheme="minorEastAsia"/>
                <w:b/>
                <w:sz w:val="21"/>
                <w:szCs w:val="21"/>
                <w:highlight w:val="none"/>
                <w:lang w:eastAsia="zh-CN"/>
              </w:rPr>
            </w:pPr>
            <w:r>
              <w:rPr>
                <w:rFonts w:hint="eastAsia" w:asciiTheme="minorEastAsia" w:hAnsiTheme="minorEastAsia" w:eastAsiaTheme="minorEastAsia" w:cstheme="minorEastAsia"/>
                <w:b/>
                <w:spacing w:val="-6"/>
                <w:sz w:val="21"/>
                <w:szCs w:val="21"/>
                <w:highlight w:val="none"/>
                <w:lang w:val="en-US" w:eastAsia="zh-CN"/>
              </w:rPr>
              <w:t>数量</w:t>
            </w:r>
          </w:p>
        </w:tc>
        <w:tc>
          <w:tcPr>
            <w:tcW w:w="897" w:type="pct"/>
            <w:tcBorders>
              <w:top w:val="single" w:color="auto" w:sz="4" w:space="0"/>
              <w:left w:val="single" w:color="auto" w:sz="4" w:space="0"/>
              <w:bottom w:val="single" w:color="auto" w:sz="4" w:space="0"/>
              <w:right w:val="single" w:color="auto" w:sz="4" w:space="0"/>
            </w:tcBorders>
            <w:vAlign w:val="center"/>
          </w:tcPr>
          <w:p w14:paraId="12034352">
            <w:pPr>
              <w:keepNext/>
              <w:widowControl w:val="0"/>
              <w:snapToGrid w:val="0"/>
              <w:ind w:left="0" w:leftChars="0" w:right="0" w:rightChars="0"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bCs/>
                <w:snapToGrid w:val="0"/>
                <w:color w:val="000000"/>
                <w:spacing w:val="23"/>
                <w:kern w:val="0"/>
                <w:sz w:val="21"/>
                <w:szCs w:val="21"/>
                <w:vertAlign w:val="baseline"/>
                <w:lang w:val="en-US" w:eastAsia="zh-CN" w:bidi="ar-SA"/>
              </w:rPr>
              <w:t>材质</w:t>
            </w:r>
          </w:p>
        </w:tc>
        <w:tc>
          <w:tcPr>
            <w:tcW w:w="1006" w:type="pct"/>
            <w:tcBorders>
              <w:top w:val="single" w:color="auto" w:sz="4" w:space="0"/>
              <w:left w:val="single" w:color="auto" w:sz="4" w:space="0"/>
              <w:bottom w:val="single" w:color="auto" w:sz="4" w:space="0"/>
              <w:right w:val="single" w:color="000000" w:sz="6" w:space="0"/>
            </w:tcBorders>
            <w:vAlign w:val="center"/>
          </w:tcPr>
          <w:p w14:paraId="0AAAA96D">
            <w:pPr>
              <w:keepNext/>
              <w:widowControl w:val="0"/>
              <w:snapToGrid w:val="0"/>
              <w:ind w:left="0" w:leftChars="0" w:right="0" w:rightChars="0" w:firstLine="0" w:firstLineChars="0"/>
              <w:jc w:val="center"/>
              <w:rPr>
                <w:rFonts w:hint="eastAsia" w:asciiTheme="minorEastAsia" w:hAnsiTheme="minorEastAsia" w:eastAsiaTheme="minorEastAsia" w:cstheme="minorEastAsia"/>
                <w:b/>
                <w:spacing w:val="-2"/>
                <w:sz w:val="21"/>
                <w:szCs w:val="21"/>
                <w:lang w:val="en-US" w:eastAsia="zh-CN"/>
              </w:rPr>
            </w:pPr>
            <w:r>
              <w:rPr>
                <w:rFonts w:hint="eastAsia" w:asciiTheme="minorEastAsia" w:hAnsiTheme="minorEastAsia" w:eastAsiaTheme="minorEastAsia" w:cstheme="minorEastAsia"/>
                <w:b/>
                <w:bCs/>
                <w:snapToGrid w:val="0"/>
                <w:color w:val="000000"/>
                <w:spacing w:val="23"/>
                <w:kern w:val="0"/>
                <w:sz w:val="21"/>
                <w:szCs w:val="21"/>
                <w:vertAlign w:val="baseline"/>
                <w:lang w:val="en-US" w:eastAsia="zh-CN" w:bidi="ar-SA"/>
              </w:rPr>
              <w:t>样式图</w:t>
            </w:r>
          </w:p>
        </w:tc>
        <w:tc>
          <w:tcPr>
            <w:tcW w:w="1229" w:type="pct"/>
            <w:tcBorders>
              <w:top w:val="single" w:color="auto" w:sz="4" w:space="0"/>
              <w:left w:val="single" w:color="auto" w:sz="4" w:space="0"/>
              <w:bottom w:val="single" w:color="auto" w:sz="4" w:space="0"/>
              <w:right w:val="single" w:color="000000" w:sz="6" w:space="0"/>
            </w:tcBorders>
            <w:vAlign w:val="center"/>
          </w:tcPr>
          <w:p w14:paraId="6D4E4CB9">
            <w:pPr>
              <w:keepNext/>
              <w:widowControl w:val="0"/>
              <w:snapToGrid w:val="0"/>
              <w:ind w:left="0" w:leftChars="0" w:right="0" w:rightChars="0" w:firstLine="0" w:firstLineChars="0"/>
              <w:jc w:val="center"/>
              <w:rPr>
                <w:rFonts w:hint="eastAsia" w:asciiTheme="minorEastAsia" w:hAnsiTheme="minorEastAsia" w:eastAsiaTheme="minorEastAsia" w:cstheme="minorEastAsia"/>
                <w:b/>
                <w:spacing w:val="-1"/>
                <w:sz w:val="21"/>
                <w:szCs w:val="21"/>
              </w:rPr>
            </w:pPr>
            <w:r>
              <w:rPr>
                <w:rFonts w:hint="eastAsia" w:asciiTheme="minorEastAsia" w:hAnsiTheme="minorEastAsia" w:eastAsiaTheme="minorEastAsia" w:cstheme="minorEastAsia"/>
                <w:b/>
                <w:bCs/>
                <w:snapToGrid w:val="0"/>
                <w:color w:val="000000"/>
                <w:spacing w:val="23"/>
                <w:kern w:val="0"/>
                <w:sz w:val="21"/>
                <w:szCs w:val="21"/>
                <w:vertAlign w:val="baseline"/>
                <w:lang w:val="en-US" w:eastAsia="zh-CN" w:bidi="ar-SA"/>
              </w:rPr>
              <w:t>细节说明</w:t>
            </w:r>
          </w:p>
        </w:tc>
      </w:tr>
      <w:tr w14:paraId="1141B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879" w:type="pct"/>
            <w:tcBorders>
              <w:top w:val="single" w:color="auto" w:sz="4" w:space="0"/>
              <w:left w:val="single" w:color="000000" w:sz="6" w:space="0"/>
              <w:bottom w:val="single" w:color="auto" w:sz="4" w:space="0"/>
              <w:right w:val="single" w:color="auto" w:sz="4" w:space="0"/>
            </w:tcBorders>
            <w:vAlign w:val="center"/>
          </w:tcPr>
          <w:p w14:paraId="531CBC60">
            <w:pPr>
              <w:keepNext/>
              <w:widowControl w:val="0"/>
              <w:snapToGrid w:val="0"/>
              <w:ind w:left="0" w:leftChars="0" w:right="0" w:rightChars="0" w:firstLine="0" w:firstLineChars="0"/>
              <w:jc w:val="left"/>
              <w:rPr>
                <w:rFonts w:hint="eastAsia" w:asciiTheme="minorEastAsia" w:hAnsiTheme="minorEastAsia" w:eastAsiaTheme="minorEastAsia" w:cstheme="minorEastAsia"/>
                <w:i w:val="0"/>
                <w:snapToGrid w:val="0"/>
                <w:color w:val="000000"/>
                <w:kern w:val="0"/>
                <w:sz w:val="21"/>
                <w:szCs w:val="21"/>
                <w:u w:val="none"/>
                <w:lang w:val="en-US" w:eastAsia="zh-CN" w:bidi="ar"/>
              </w:rPr>
            </w:pPr>
            <w:r>
              <w:rPr>
                <w:rFonts w:hint="eastAsia" w:asciiTheme="minorEastAsia" w:hAnsiTheme="minorEastAsia" w:eastAsiaTheme="minorEastAsia" w:cstheme="minorEastAsia"/>
                <w:snapToGrid w:val="0"/>
                <w:color w:val="000000"/>
                <w:spacing w:val="23"/>
                <w:kern w:val="0"/>
                <w:sz w:val="21"/>
                <w:szCs w:val="21"/>
                <w:vertAlign w:val="baseline"/>
                <w:lang w:val="en-US" w:eastAsia="zh-CN" w:bidi="ar-SA"/>
              </w:rPr>
              <w:t>夏季校服上装</w:t>
            </w:r>
          </w:p>
        </w:tc>
        <w:tc>
          <w:tcPr>
            <w:tcW w:w="334" w:type="pct"/>
            <w:tcBorders>
              <w:top w:val="single" w:color="auto" w:sz="4" w:space="0"/>
              <w:left w:val="single" w:color="auto" w:sz="4" w:space="0"/>
              <w:bottom w:val="single" w:color="auto" w:sz="4" w:space="0"/>
              <w:right w:val="single" w:color="auto" w:sz="4" w:space="0"/>
            </w:tcBorders>
            <w:vAlign w:val="center"/>
          </w:tcPr>
          <w:p w14:paraId="00A0E69B">
            <w:pPr>
              <w:keepNext/>
              <w:keepLines w:val="0"/>
              <w:widowControl/>
              <w:suppressLineNumbers w:val="0"/>
              <w:snapToGrid w:val="0"/>
              <w:ind w:left="0" w:leftChars="0" w:right="0" w:rightChars="0" w:firstLine="0" w:firstLineChars="0"/>
              <w:jc w:val="right"/>
              <w:textAlignment w:val="center"/>
              <w:rPr>
                <w:rFonts w:hint="eastAsia" w:asciiTheme="minorEastAsia" w:hAnsiTheme="minorEastAsia" w:eastAsiaTheme="minorEastAsia" w:cstheme="minorEastAsia"/>
                <w:i w:val="0"/>
                <w:snapToGrid w:val="0"/>
                <w:color w:val="000000"/>
                <w:kern w:val="0"/>
                <w:sz w:val="21"/>
                <w:szCs w:val="21"/>
                <w:u w:val="none"/>
                <w:lang w:val="en-US" w:eastAsia="zh-CN" w:bidi="ar"/>
              </w:rPr>
            </w:pPr>
            <w:r>
              <w:rPr>
                <w:rFonts w:hint="eastAsia" w:asciiTheme="minorEastAsia" w:hAnsiTheme="minorEastAsia" w:eastAsiaTheme="minorEastAsia" w:cstheme="minorEastAsia"/>
                <w:i w:val="0"/>
                <w:snapToGrid w:val="0"/>
                <w:color w:val="000000"/>
                <w:kern w:val="0"/>
                <w:sz w:val="21"/>
                <w:szCs w:val="21"/>
                <w:u w:val="none"/>
                <w:lang w:val="en-US" w:eastAsia="zh-CN" w:bidi="ar"/>
              </w:rPr>
              <w:t>65</w:t>
            </w:r>
          </w:p>
        </w:tc>
        <w:tc>
          <w:tcPr>
            <w:tcW w:w="652" w:type="pct"/>
            <w:tcBorders>
              <w:top w:val="single" w:color="auto" w:sz="4" w:space="0"/>
              <w:left w:val="single" w:color="auto" w:sz="4" w:space="0"/>
              <w:bottom w:val="single" w:color="auto" w:sz="4" w:space="0"/>
              <w:right w:val="single" w:color="auto" w:sz="4" w:space="0"/>
            </w:tcBorders>
            <w:vAlign w:val="center"/>
          </w:tcPr>
          <w:p w14:paraId="3D3C05A8">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i w:val="0"/>
                <w:snapToGrid w:val="0"/>
                <w:color w:val="000000"/>
                <w:kern w:val="0"/>
                <w:sz w:val="21"/>
                <w:szCs w:val="21"/>
                <w:u w:val="none"/>
                <w:lang w:val="en-US" w:eastAsia="zh-CN" w:bidi="ar"/>
              </w:rPr>
            </w:pPr>
            <w:r>
              <w:rPr>
                <w:rFonts w:hint="eastAsia" w:asciiTheme="minorEastAsia" w:hAnsiTheme="minorEastAsia" w:eastAsiaTheme="minorEastAsia" w:cstheme="minorEastAsia"/>
                <w:i w:val="0"/>
                <w:snapToGrid w:val="0"/>
                <w:color w:val="000000"/>
                <w:kern w:val="0"/>
                <w:sz w:val="21"/>
                <w:szCs w:val="21"/>
                <w:u w:val="none"/>
                <w:lang w:val="en-US" w:eastAsia="zh-CN" w:bidi="ar"/>
              </w:rPr>
              <w:t>1</w:t>
            </w:r>
          </w:p>
        </w:tc>
        <w:tc>
          <w:tcPr>
            <w:tcW w:w="897" w:type="pct"/>
            <w:tcBorders>
              <w:top w:val="single" w:color="auto" w:sz="4" w:space="0"/>
              <w:left w:val="single" w:color="auto" w:sz="4" w:space="0"/>
              <w:bottom w:val="single" w:color="auto" w:sz="4" w:space="0"/>
              <w:right w:val="single" w:color="auto" w:sz="4" w:space="0"/>
            </w:tcBorders>
            <w:vAlign w:val="center"/>
          </w:tcPr>
          <w:p w14:paraId="57C0B742">
            <w:pPr>
              <w:keepNext/>
              <w:widowControl w:val="0"/>
              <w:snapToGrid w:val="0"/>
              <w:ind w:left="0" w:leftChars="0" w:right="0" w:rightChars="0" w:firstLine="0" w:firstLineChars="0"/>
              <w:jc w:val="left"/>
              <w:rPr>
                <w:rFonts w:hint="eastAsia" w:asciiTheme="minorEastAsia" w:hAnsiTheme="minorEastAsia" w:eastAsiaTheme="minorEastAsia" w:cstheme="minorEastAsia"/>
                <w:i w:val="0"/>
                <w:snapToGrid w:val="0"/>
                <w:color w:val="000000"/>
                <w:kern w:val="0"/>
                <w:sz w:val="21"/>
                <w:szCs w:val="21"/>
                <w:u w:val="none"/>
                <w:lang w:val="en-US" w:eastAsia="zh-CN" w:bidi="ar"/>
              </w:rPr>
            </w:pPr>
            <w:r>
              <w:rPr>
                <w:rFonts w:hint="eastAsia" w:asciiTheme="minorEastAsia" w:hAnsiTheme="minorEastAsia" w:eastAsiaTheme="minorEastAsia" w:cstheme="minorEastAsia"/>
                <w:snapToGrid w:val="0"/>
                <w:color w:val="000000"/>
                <w:spacing w:val="23"/>
                <w:kern w:val="0"/>
                <w:sz w:val="21"/>
                <w:szCs w:val="21"/>
                <w:vertAlign w:val="baseline"/>
                <w:lang w:val="en-US" w:eastAsia="zh-CN" w:bidi="ar-SA"/>
              </w:rPr>
              <w:t>60%棉40%聚酯纤维 珠地网眼210</w:t>
            </w:r>
            <w:r>
              <w:rPr>
                <w:rFonts w:hint="eastAsia" w:ascii="宋体" w:hAnsi="宋体"/>
                <w:color w:val="000000"/>
                <w:sz w:val="21"/>
                <w:szCs w:val="21"/>
                <w:highlight w:val="none"/>
                <w:lang w:val="en-US" w:eastAsia="zh-CN" w:bidi="ar"/>
              </w:rPr>
              <w:t>g/</w:t>
            </w:r>
            <w:r>
              <w:rPr>
                <w:rFonts w:hint="eastAsia" w:ascii="宋体" w:hAnsi="宋体" w:eastAsia="宋体" w:cs="宋体"/>
                <w:color w:val="000000"/>
                <w:sz w:val="21"/>
                <w:szCs w:val="21"/>
                <w:highlight w:val="none"/>
                <w:lang w:val="en-US" w:eastAsia="zh-CN" w:bidi="ar"/>
              </w:rPr>
              <w:t>㎡</w:t>
            </w:r>
            <w:r>
              <w:rPr>
                <w:rFonts w:hint="eastAsia" w:asciiTheme="minorEastAsia" w:hAnsiTheme="minorEastAsia" w:eastAsiaTheme="minorEastAsia" w:cstheme="minorEastAsia"/>
                <w:snapToGrid w:val="0"/>
                <w:color w:val="000000"/>
                <w:spacing w:val="23"/>
                <w:kern w:val="0"/>
                <w:sz w:val="21"/>
                <w:szCs w:val="21"/>
                <w:vertAlign w:val="baseline"/>
                <w:lang w:val="en-US" w:eastAsia="zh-CN" w:bidi="ar-SA"/>
              </w:rPr>
              <w:t xml:space="preserve"> </w:t>
            </w:r>
          </w:p>
        </w:tc>
        <w:tc>
          <w:tcPr>
            <w:tcW w:w="1006" w:type="pct"/>
            <w:tcBorders>
              <w:top w:val="single" w:color="auto" w:sz="4" w:space="0"/>
              <w:left w:val="single" w:color="auto" w:sz="4" w:space="0"/>
              <w:bottom w:val="single" w:color="auto" w:sz="4" w:space="0"/>
              <w:right w:val="single" w:color="000000" w:sz="6" w:space="0"/>
            </w:tcBorders>
            <w:vAlign w:val="center"/>
          </w:tcPr>
          <w:p w14:paraId="47046BC0">
            <w:pPr>
              <w:keepNext/>
              <w:widowControl w:val="0"/>
              <w:snapToGrid w:val="0"/>
              <w:ind w:left="0" w:leftChars="0" w:right="0" w:rightChars="0" w:firstLine="0" w:firstLineChars="0"/>
              <w:jc w:val="center"/>
              <w:rPr>
                <w:rFonts w:hint="eastAsia" w:asciiTheme="minorEastAsia" w:hAnsiTheme="minorEastAsia" w:eastAsiaTheme="minorEastAsia" w:cstheme="minorEastAsia"/>
                <w:i w:val="0"/>
                <w:snapToGrid w:val="0"/>
                <w:color w:val="000000"/>
                <w:kern w:val="0"/>
                <w:sz w:val="21"/>
                <w:szCs w:val="21"/>
                <w:u w:val="none"/>
                <w:lang w:val="en-US" w:eastAsia="zh-CN" w:bidi="ar"/>
              </w:rPr>
            </w:pPr>
            <w:r>
              <w:rPr>
                <w:rFonts w:hint="eastAsia" w:asciiTheme="minorEastAsia" w:hAnsiTheme="minorEastAsia" w:eastAsiaTheme="minorEastAsia" w:cstheme="minorEastAsia"/>
                <w:sz w:val="21"/>
                <w:szCs w:val="21"/>
              </w:rPr>
              <w:drawing>
                <wp:inline distT="0" distB="0" distL="114300" distR="114300">
                  <wp:extent cx="942975" cy="1069975"/>
                  <wp:effectExtent l="0" t="0" r="9525" b="15875"/>
                  <wp:docPr id="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pic:cNvPicPr>
                            <a:picLocks noChangeAspect="1"/>
                          </pic:cNvPicPr>
                        </pic:nvPicPr>
                        <pic:blipFill>
                          <a:blip r:embed="rId11"/>
                          <a:stretch>
                            <a:fillRect/>
                          </a:stretch>
                        </pic:blipFill>
                        <pic:spPr>
                          <a:xfrm>
                            <a:off x="0" y="0"/>
                            <a:ext cx="942975" cy="1069975"/>
                          </a:xfrm>
                          <a:prstGeom prst="rect">
                            <a:avLst/>
                          </a:prstGeom>
                          <a:noFill/>
                          <a:ln w="9525">
                            <a:noFill/>
                          </a:ln>
                        </pic:spPr>
                      </pic:pic>
                    </a:graphicData>
                  </a:graphic>
                </wp:inline>
              </w:drawing>
            </w:r>
          </w:p>
        </w:tc>
        <w:tc>
          <w:tcPr>
            <w:tcW w:w="1229" w:type="pct"/>
            <w:tcBorders>
              <w:top w:val="single" w:color="auto" w:sz="4" w:space="0"/>
              <w:left w:val="single" w:color="auto" w:sz="4" w:space="0"/>
              <w:bottom w:val="single" w:color="auto" w:sz="4" w:space="0"/>
              <w:right w:val="single" w:color="000000" w:sz="6" w:space="0"/>
            </w:tcBorders>
            <w:vAlign w:val="center"/>
          </w:tcPr>
          <w:p w14:paraId="29AE0BAE">
            <w:pPr>
              <w:keepNext/>
              <w:widowControl w:val="0"/>
              <w:snapToGrid w:val="0"/>
              <w:ind w:left="0" w:leftChars="0" w:right="0" w:rightChars="0" w:firstLine="0" w:firstLineChars="0"/>
              <w:jc w:val="left"/>
              <w:rPr>
                <w:rFonts w:hint="eastAsia" w:asciiTheme="minorEastAsia" w:hAnsiTheme="minorEastAsia" w:eastAsiaTheme="minorEastAsia" w:cstheme="minorEastAsia"/>
                <w:i w:val="0"/>
                <w:snapToGrid w:val="0"/>
                <w:color w:val="000000"/>
                <w:kern w:val="0"/>
                <w:sz w:val="21"/>
                <w:szCs w:val="21"/>
                <w:u w:val="none"/>
                <w:lang w:val="en-US" w:eastAsia="zh-CN" w:bidi="ar"/>
              </w:rPr>
            </w:pPr>
            <w:r>
              <w:rPr>
                <w:rFonts w:hint="eastAsia" w:asciiTheme="minorEastAsia" w:hAnsiTheme="minorEastAsia" w:eastAsiaTheme="minorEastAsia" w:cstheme="minorEastAsia"/>
                <w:snapToGrid w:val="0"/>
                <w:color w:val="000000"/>
                <w:spacing w:val="23"/>
                <w:kern w:val="0"/>
                <w:sz w:val="21"/>
                <w:szCs w:val="21"/>
                <w:vertAlign w:val="baseline"/>
                <w:lang w:val="en-US" w:eastAsia="zh-CN" w:bidi="ar-SA"/>
              </w:rPr>
              <w:t>灰色大身，螺纹领子、袖子，亲肤、抗皱、成型、挺括</w:t>
            </w:r>
          </w:p>
        </w:tc>
      </w:tr>
      <w:tr w14:paraId="56B1C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879" w:type="pct"/>
            <w:tcBorders>
              <w:top w:val="single" w:color="auto" w:sz="4" w:space="0"/>
              <w:left w:val="single" w:color="000000" w:sz="6" w:space="0"/>
              <w:bottom w:val="single" w:color="auto" w:sz="4" w:space="0"/>
              <w:right w:val="single" w:color="auto" w:sz="4" w:space="0"/>
            </w:tcBorders>
            <w:vAlign w:val="center"/>
          </w:tcPr>
          <w:p w14:paraId="53EAB769">
            <w:pPr>
              <w:keepNext/>
              <w:widowControl w:val="0"/>
              <w:snapToGrid w:val="0"/>
              <w:ind w:left="0" w:leftChars="0" w:right="0" w:rightChars="0" w:firstLine="0" w:firstLineChars="0"/>
              <w:jc w:val="left"/>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napToGrid w:val="0"/>
                <w:color w:val="000000"/>
                <w:spacing w:val="23"/>
                <w:kern w:val="0"/>
                <w:sz w:val="21"/>
                <w:szCs w:val="21"/>
                <w:vertAlign w:val="baseline"/>
                <w:lang w:val="en-US" w:eastAsia="zh-CN" w:bidi="ar-SA"/>
              </w:rPr>
              <w:t>夏季校服下装</w:t>
            </w:r>
          </w:p>
        </w:tc>
        <w:tc>
          <w:tcPr>
            <w:tcW w:w="334" w:type="pct"/>
            <w:tcBorders>
              <w:top w:val="single" w:color="auto" w:sz="4" w:space="0"/>
              <w:left w:val="single" w:color="auto" w:sz="4" w:space="0"/>
              <w:bottom w:val="single" w:color="auto" w:sz="4" w:space="0"/>
              <w:right w:val="single" w:color="auto" w:sz="4" w:space="0"/>
            </w:tcBorders>
            <w:vAlign w:val="center"/>
          </w:tcPr>
          <w:p w14:paraId="2C528879">
            <w:pPr>
              <w:keepNext/>
              <w:keepLines w:val="0"/>
              <w:widowControl/>
              <w:suppressLineNumbers w:val="0"/>
              <w:snapToGrid w:val="0"/>
              <w:ind w:left="0" w:leftChars="0" w:right="0" w:rightChars="0" w:firstLine="0" w:firstLineChars="0"/>
              <w:jc w:val="right"/>
              <w:textAlignment w:val="center"/>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i w:val="0"/>
                <w:snapToGrid w:val="0"/>
                <w:color w:val="000000"/>
                <w:kern w:val="0"/>
                <w:sz w:val="21"/>
                <w:szCs w:val="21"/>
                <w:u w:val="none"/>
                <w:lang w:val="en-US" w:eastAsia="zh-CN" w:bidi="ar"/>
              </w:rPr>
              <w:t>75</w:t>
            </w:r>
          </w:p>
        </w:tc>
        <w:tc>
          <w:tcPr>
            <w:tcW w:w="652" w:type="pct"/>
            <w:tcBorders>
              <w:top w:val="single" w:color="auto" w:sz="4" w:space="0"/>
              <w:left w:val="single" w:color="auto" w:sz="4" w:space="0"/>
              <w:bottom w:val="single" w:color="auto" w:sz="4" w:space="0"/>
              <w:right w:val="single" w:color="auto" w:sz="4" w:space="0"/>
            </w:tcBorders>
            <w:vAlign w:val="center"/>
          </w:tcPr>
          <w:p w14:paraId="71A8AEFD">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897" w:type="pct"/>
            <w:tcBorders>
              <w:top w:val="single" w:color="auto" w:sz="4" w:space="0"/>
              <w:left w:val="single" w:color="auto" w:sz="4" w:space="0"/>
              <w:bottom w:val="single" w:color="auto" w:sz="4" w:space="0"/>
              <w:right w:val="single" w:color="auto" w:sz="4" w:space="0"/>
            </w:tcBorders>
            <w:vAlign w:val="center"/>
          </w:tcPr>
          <w:p w14:paraId="674B5FC3">
            <w:pPr>
              <w:keepNext/>
              <w:widowControl w:val="0"/>
              <w:snapToGrid w:val="0"/>
              <w:ind w:left="0" w:leftChars="0" w:right="0" w:rightChars="0" w:firstLine="0" w:firstLineChars="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napToGrid w:val="0"/>
                <w:color w:val="000000"/>
                <w:spacing w:val="23"/>
                <w:kern w:val="0"/>
                <w:sz w:val="21"/>
                <w:szCs w:val="21"/>
                <w:vertAlign w:val="baseline"/>
                <w:lang w:val="en-US" w:eastAsia="zh-CN" w:bidi="ar-SA"/>
              </w:rPr>
              <w:t>62%棉38%聚酯纤维 丝盖棉220</w:t>
            </w:r>
            <w:r>
              <w:rPr>
                <w:rFonts w:hint="eastAsia" w:ascii="宋体" w:hAnsi="宋体"/>
                <w:color w:val="000000"/>
                <w:sz w:val="21"/>
                <w:szCs w:val="21"/>
                <w:highlight w:val="none"/>
                <w:lang w:val="en-US" w:eastAsia="zh-CN" w:bidi="ar"/>
              </w:rPr>
              <w:t>g/</w:t>
            </w:r>
            <w:r>
              <w:rPr>
                <w:rFonts w:hint="eastAsia" w:ascii="宋体" w:hAnsi="宋体" w:eastAsia="宋体" w:cs="宋体"/>
                <w:color w:val="000000"/>
                <w:sz w:val="21"/>
                <w:szCs w:val="21"/>
                <w:highlight w:val="none"/>
                <w:lang w:val="en-US" w:eastAsia="zh-CN" w:bidi="ar"/>
              </w:rPr>
              <w:t>㎡</w:t>
            </w:r>
            <w:r>
              <w:rPr>
                <w:rFonts w:hint="eastAsia" w:asciiTheme="minorEastAsia" w:hAnsiTheme="minorEastAsia" w:eastAsiaTheme="minorEastAsia" w:cstheme="minorEastAsia"/>
                <w:snapToGrid w:val="0"/>
                <w:color w:val="000000"/>
                <w:spacing w:val="23"/>
                <w:kern w:val="0"/>
                <w:sz w:val="21"/>
                <w:szCs w:val="21"/>
                <w:vertAlign w:val="baseline"/>
                <w:lang w:val="en-US" w:eastAsia="zh-CN" w:bidi="ar-SA"/>
              </w:rPr>
              <w:t xml:space="preserve"> </w:t>
            </w:r>
          </w:p>
        </w:tc>
        <w:tc>
          <w:tcPr>
            <w:tcW w:w="1006" w:type="pct"/>
            <w:tcBorders>
              <w:top w:val="single" w:color="auto" w:sz="4" w:space="0"/>
              <w:left w:val="single" w:color="auto" w:sz="4" w:space="0"/>
              <w:bottom w:val="single" w:color="auto" w:sz="4" w:space="0"/>
              <w:right w:val="single" w:color="000000" w:sz="6" w:space="0"/>
            </w:tcBorders>
            <w:vAlign w:val="center"/>
          </w:tcPr>
          <w:p w14:paraId="4FFC9601">
            <w:pPr>
              <w:keepNext/>
              <w:widowControl w:val="0"/>
              <w:snapToGrid w:val="0"/>
              <w:ind w:left="0" w:leftChars="0" w:right="0" w:rightChars="0" w:firstLine="0" w:firstLineChars="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drawing>
                <wp:inline distT="0" distB="0" distL="114300" distR="114300">
                  <wp:extent cx="1198880" cy="1170940"/>
                  <wp:effectExtent l="0" t="0" r="1270" b="10160"/>
                  <wp:docPr id="24"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 descr="IMG_256"/>
                          <pic:cNvPicPr>
                            <a:picLocks noChangeAspect="1"/>
                          </pic:cNvPicPr>
                        </pic:nvPicPr>
                        <pic:blipFill>
                          <a:blip r:embed="rId12"/>
                          <a:stretch>
                            <a:fillRect/>
                          </a:stretch>
                        </pic:blipFill>
                        <pic:spPr>
                          <a:xfrm>
                            <a:off x="0" y="0"/>
                            <a:ext cx="1198880" cy="1170940"/>
                          </a:xfrm>
                          <a:prstGeom prst="rect">
                            <a:avLst/>
                          </a:prstGeom>
                          <a:noFill/>
                          <a:ln w="9525">
                            <a:noFill/>
                          </a:ln>
                        </pic:spPr>
                      </pic:pic>
                    </a:graphicData>
                  </a:graphic>
                </wp:inline>
              </w:drawing>
            </w:r>
          </w:p>
        </w:tc>
        <w:tc>
          <w:tcPr>
            <w:tcW w:w="1229" w:type="pct"/>
            <w:tcBorders>
              <w:top w:val="single" w:color="auto" w:sz="4" w:space="0"/>
              <w:left w:val="single" w:color="auto" w:sz="4" w:space="0"/>
              <w:bottom w:val="single" w:color="auto" w:sz="4" w:space="0"/>
              <w:right w:val="single" w:color="000000" w:sz="6" w:space="0"/>
            </w:tcBorders>
            <w:vAlign w:val="center"/>
          </w:tcPr>
          <w:p w14:paraId="17CD0830">
            <w:pPr>
              <w:keepNext/>
              <w:widowControl w:val="0"/>
              <w:snapToGrid w:val="0"/>
              <w:ind w:left="0" w:leftChars="0" w:right="0" w:righ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napToGrid w:val="0"/>
                <w:color w:val="000000"/>
                <w:spacing w:val="23"/>
                <w:kern w:val="0"/>
                <w:sz w:val="21"/>
                <w:szCs w:val="21"/>
                <w:vertAlign w:val="baseline"/>
                <w:lang w:val="en-US" w:eastAsia="zh-CN" w:bidi="ar-SA"/>
              </w:rPr>
              <w:t>藏青色大身，侧边嵌白绳贴肤穿是棉，亲肤舒适，全松紧直筒裤，配腰绳</w:t>
            </w:r>
          </w:p>
        </w:tc>
      </w:tr>
      <w:tr w14:paraId="05E69C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879" w:type="pct"/>
            <w:tcBorders>
              <w:top w:val="single" w:color="auto" w:sz="4" w:space="0"/>
              <w:left w:val="single" w:color="000000" w:sz="6" w:space="0"/>
              <w:bottom w:val="single" w:color="auto" w:sz="4" w:space="0"/>
              <w:right w:val="single" w:color="auto" w:sz="4" w:space="0"/>
            </w:tcBorders>
            <w:vAlign w:val="center"/>
          </w:tcPr>
          <w:p w14:paraId="6CD80146">
            <w:pPr>
              <w:keepNext/>
              <w:widowControl w:val="0"/>
              <w:snapToGrid w:val="0"/>
              <w:ind w:left="0" w:leftChars="0" w:right="0" w:rightChars="0" w:firstLine="0" w:firstLineChars="0"/>
              <w:jc w:val="left"/>
              <w:rPr>
                <w:rFonts w:hint="eastAsia" w:asciiTheme="minorEastAsia" w:hAnsiTheme="minorEastAsia" w:eastAsiaTheme="minorEastAsia" w:cstheme="minorEastAsia"/>
                <w:i w:val="0"/>
                <w:snapToGrid w:val="0"/>
                <w:color w:val="000000"/>
                <w:kern w:val="0"/>
                <w:sz w:val="21"/>
                <w:szCs w:val="21"/>
                <w:u w:val="none"/>
                <w:lang w:val="en-US" w:eastAsia="zh-CN" w:bidi="ar"/>
              </w:rPr>
            </w:pPr>
            <w:r>
              <w:rPr>
                <w:rFonts w:hint="eastAsia" w:asciiTheme="minorEastAsia" w:hAnsiTheme="minorEastAsia" w:eastAsiaTheme="minorEastAsia" w:cstheme="minorEastAsia"/>
                <w:snapToGrid w:val="0"/>
                <w:color w:val="000000"/>
                <w:spacing w:val="23"/>
                <w:kern w:val="0"/>
                <w:sz w:val="21"/>
                <w:szCs w:val="21"/>
                <w:vertAlign w:val="baseline"/>
                <w:lang w:val="en-US" w:eastAsia="zh-CN" w:bidi="ar-SA"/>
              </w:rPr>
              <w:t>春秋运动服上衣</w:t>
            </w:r>
          </w:p>
        </w:tc>
        <w:tc>
          <w:tcPr>
            <w:tcW w:w="334" w:type="pct"/>
            <w:tcBorders>
              <w:top w:val="single" w:color="auto" w:sz="4" w:space="0"/>
              <w:left w:val="single" w:color="auto" w:sz="4" w:space="0"/>
              <w:bottom w:val="single" w:color="auto" w:sz="4" w:space="0"/>
              <w:right w:val="single" w:color="auto" w:sz="4" w:space="0"/>
            </w:tcBorders>
            <w:vAlign w:val="center"/>
          </w:tcPr>
          <w:p w14:paraId="28592FF4">
            <w:pPr>
              <w:keepNext/>
              <w:keepLines w:val="0"/>
              <w:widowControl/>
              <w:suppressLineNumbers w:val="0"/>
              <w:snapToGrid w:val="0"/>
              <w:ind w:left="0" w:leftChars="0" w:right="0" w:rightChars="0" w:firstLine="0" w:firstLineChars="0"/>
              <w:jc w:val="right"/>
              <w:textAlignment w:val="center"/>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i w:val="0"/>
                <w:snapToGrid w:val="0"/>
                <w:color w:val="000000"/>
                <w:kern w:val="0"/>
                <w:sz w:val="21"/>
                <w:szCs w:val="21"/>
                <w:u w:val="none"/>
                <w:lang w:val="en-US" w:eastAsia="zh-CN" w:bidi="ar"/>
              </w:rPr>
              <w:t>120</w:t>
            </w:r>
          </w:p>
        </w:tc>
        <w:tc>
          <w:tcPr>
            <w:tcW w:w="652" w:type="pct"/>
            <w:tcBorders>
              <w:top w:val="single" w:color="auto" w:sz="4" w:space="0"/>
              <w:left w:val="single" w:color="auto" w:sz="4" w:space="0"/>
              <w:bottom w:val="single" w:color="auto" w:sz="4" w:space="0"/>
              <w:right w:val="single" w:color="auto" w:sz="4" w:space="0"/>
            </w:tcBorders>
            <w:vAlign w:val="center"/>
          </w:tcPr>
          <w:p w14:paraId="2ABCB6D1">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897" w:type="pct"/>
            <w:tcBorders>
              <w:top w:val="single" w:color="auto" w:sz="4" w:space="0"/>
              <w:left w:val="single" w:color="auto" w:sz="4" w:space="0"/>
              <w:bottom w:val="single" w:color="auto" w:sz="4" w:space="0"/>
              <w:right w:val="single" w:color="auto" w:sz="4" w:space="0"/>
            </w:tcBorders>
            <w:vAlign w:val="center"/>
          </w:tcPr>
          <w:p w14:paraId="1B2F0ACA">
            <w:pPr>
              <w:keepNext/>
              <w:widowControl w:val="0"/>
              <w:snapToGrid w:val="0"/>
              <w:ind w:left="0" w:leftChars="0" w:right="0" w:rightChars="0" w:firstLine="0" w:firstLineChars="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napToGrid w:val="0"/>
                <w:color w:val="000000"/>
                <w:spacing w:val="23"/>
                <w:kern w:val="0"/>
                <w:sz w:val="21"/>
                <w:szCs w:val="21"/>
                <w:vertAlign w:val="baseline"/>
                <w:lang w:val="en-US" w:eastAsia="zh-CN" w:bidi="ar-SA"/>
              </w:rPr>
              <w:t>60%棉40%聚酯纤维 空气层棉毛布      300</w:t>
            </w:r>
            <w:r>
              <w:rPr>
                <w:rFonts w:hint="eastAsia" w:ascii="宋体" w:hAnsi="宋体"/>
                <w:color w:val="000000"/>
                <w:sz w:val="21"/>
                <w:szCs w:val="21"/>
                <w:highlight w:val="none"/>
                <w:lang w:val="en-US" w:eastAsia="zh-CN" w:bidi="ar"/>
              </w:rPr>
              <w:t>g/</w:t>
            </w:r>
            <w:r>
              <w:rPr>
                <w:rFonts w:hint="eastAsia" w:ascii="宋体" w:hAnsi="宋体" w:eastAsia="宋体" w:cs="宋体"/>
                <w:color w:val="000000"/>
                <w:sz w:val="21"/>
                <w:szCs w:val="21"/>
                <w:highlight w:val="none"/>
                <w:lang w:val="en-US" w:eastAsia="zh-CN" w:bidi="ar"/>
              </w:rPr>
              <w:t>㎡</w:t>
            </w:r>
            <w:r>
              <w:rPr>
                <w:rFonts w:hint="eastAsia" w:asciiTheme="minorEastAsia" w:hAnsiTheme="minorEastAsia" w:eastAsiaTheme="minorEastAsia" w:cstheme="minorEastAsia"/>
                <w:snapToGrid w:val="0"/>
                <w:color w:val="000000"/>
                <w:spacing w:val="23"/>
                <w:kern w:val="0"/>
                <w:sz w:val="21"/>
                <w:szCs w:val="21"/>
                <w:vertAlign w:val="baseline"/>
                <w:lang w:val="en-US" w:eastAsia="zh-CN" w:bidi="ar-SA"/>
              </w:rPr>
              <w:t xml:space="preserve">   </w:t>
            </w:r>
          </w:p>
        </w:tc>
        <w:tc>
          <w:tcPr>
            <w:tcW w:w="1006" w:type="pct"/>
            <w:tcBorders>
              <w:top w:val="single" w:color="auto" w:sz="4" w:space="0"/>
              <w:left w:val="single" w:color="auto" w:sz="4" w:space="0"/>
              <w:bottom w:val="single" w:color="auto" w:sz="4" w:space="0"/>
              <w:right w:val="single" w:color="000000" w:sz="6" w:space="0"/>
            </w:tcBorders>
            <w:vAlign w:val="center"/>
          </w:tcPr>
          <w:p w14:paraId="3A7230A4">
            <w:pPr>
              <w:keepNext/>
              <w:widowControl w:val="0"/>
              <w:snapToGrid w:val="0"/>
              <w:ind w:left="0" w:leftChars="0" w:right="0" w:rightChars="0" w:firstLine="0" w:firstLineChars="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drawing>
                <wp:inline distT="0" distB="0" distL="114300" distR="114300">
                  <wp:extent cx="1138555" cy="1158875"/>
                  <wp:effectExtent l="0" t="0" r="4445" b="3175"/>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13"/>
                          <a:stretch>
                            <a:fillRect/>
                          </a:stretch>
                        </pic:blipFill>
                        <pic:spPr>
                          <a:xfrm>
                            <a:off x="0" y="0"/>
                            <a:ext cx="1138555" cy="1158875"/>
                          </a:xfrm>
                          <a:prstGeom prst="rect">
                            <a:avLst/>
                          </a:prstGeom>
                          <a:noFill/>
                          <a:ln>
                            <a:noFill/>
                          </a:ln>
                        </pic:spPr>
                      </pic:pic>
                    </a:graphicData>
                  </a:graphic>
                </wp:inline>
              </w:drawing>
            </w:r>
          </w:p>
        </w:tc>
        <w:tc>
          <w:tcPr>
            <w:tcW w:w="1229" w:type="pct"/>
            <w:tcBorders>
              <w:top w:val="single" w:color="auto" w:sz="4" w:space="0"/>
              <w:left w:val="single" w:color="auto" w:sz="4" w:space="0"/>
              <w:bottom w:val="single" w:color="auto" w:sz="4" w:space="0"/>
              <w:right w:val="single" w:color="000000" w:sz="6" w:space="0"/>
            </w:tcBorders>
            <w:vAlign w:val="center"/>
          </w:tcPr>
          <w:p w14:paraId="3EC553D6">
            <w:pPr>
              <w:keepNext/>
              <w:widowControl w:val="0"/>
              <w:snapToGrid w:val="0"/>
              <w:ind w:left="0" w:leftChars="0" w:right="0" w:righ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napToGrid w:val="0"/>
                <w:color w:val="000000"/>
                <w:spacing w:val="23"/>
                <w:kern w:val="0"/>
                <w:sz w:val="21"/>
                <w:szCs w:val="21"/>
                <w:vertAlign w:val="baseline"/>
                <w:lang w:val="en-US" w:eastAsia="zh-CN" w:bidi="ar-SA"/>
              </w:rPr>
              <w:t>藏青色大身灰色袖子，反光拉链，夹色螺纹领子、袖口、下摆，面料厚实、有弹性、耐磨、挺括、透气性好</w:t>
            </w:r>
          </w:p>
        </w:tc>
      </w:tr>
      <w:tr w14:paraId="00306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879" w:type="pct"/>
            <w:tcBorders>
              <w:top w:val="single" w:color="auto" w:sz="4" w:space="0"/>
              <w:left w:val="single" w:color="000000" w:sz="6" w:space="0"/>
              <w:bottom w:val="single" w:color="auto" w:sz="4" w:space="0"/>
              <w:right w:val="single" w:color="auto" w:sz="4" w:space="0"/>
            </w:tcBorders>
            <w:vAlign w:val="center"/>
          </w:tcPr>
          <w:p w14:paraId="2FC3896B">
            <w:pPr>
              <w:keepNext/>
              <w:widowControl w:val="0"/>
              <w:snapToGrid w:val="0"/>
              <w:ind w:left="0" w:leftChars="0" w:right="0" w:righ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napToGrid w:val="0"/>
                <w:color w:val="000000"/>
                <w:spacing w:val="23"/>
                <w:kern w:val="0"/>
                <w:sz w:val="21"/>
                <w:szCs w:val="21"/>
                <w:vertAlign w:val="baseline"/>
                <w:lang w:val="en-US" w:eastAsia="zh-CN" w:bidi="ar-SA"/>
              </w:rPr>
              <w:t>春秋运动服裤子</w:t>
            </w:r>
          </w:p>
        </w:tc>
        <w:tc>
          <w:tcPr>
            <w:tcW w:w="334" w:type="pct"/>
            <w:tcBorders>
              <w:top w:val="single" w:color="auto" w:sz="4" w:space="0"/>
              <w:left w:val="single" w:color="auto" w:sz="4" w:space="0"/>
              <w:bottom w:val="single" w:color="auto" w:sz="4" w:space="0"/>
              <w:right w:val="single" w:color="auto" w:sz="4" w:space="0"/>
            </w:tcBorders>
            <w:vAlign w:val="center"/>
          </w:tcPr>
          <w:p w14:paraId="0E1D1BA1">
            <w:pPr>
              <w:keepNext/>
              <w:keepLines w:val="0"/>
              <w:widowControl/>
              <w:suppressLineNumbers w:val="0"/>
              <w:snapToGrid w:val="0"/>
              <w:ind w:left="0" w:leftChars="0" w:right="0" w:rightChars="0" w:firstLine="0" w:firstLineChars="0"/>
              <w:jc w:val="right"/>
              <w:textAlignment w:val="center"/>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i w:val="0"/>
                <w:snapToGrid w:val="0"/>
                <w:color w:val="000000"/>
                <w:kern w:val="0"/>
                <w:sz w:val="21"/>
                <w:szCs w:val="21"/>
                <w:u w:val="none"/>
                <w:lang w:val="en-US" w:eastAsia="zh-CN" w:bidi="ar"/>
              </w:rPr>
              <w:t>90</w:t>
            </w:r>
          </w:p>
        </w:tc>
        <w:tc>
          <w:tcPr>
            <w:tcW w:w="652" w:type="pct"/>
            <w:tcBorders>
              <w:top w:val="single" w:color="auto" w:sz="4" w:space="0"/>
              <w:left w:val="single" w:color="auto" w:sz="4" w:space="0"/>
              <w:bottom w:val="single" w:color="auto" w:sz="4" w:space="0"/>
              <w:right w:val="single" w:color="auto" w:sz="4" w:space="0"/>
            </w:tcBorders>
            <w:vAlign w:val="center"/>
          </w:tcPr>
          <w:p w14:paraId="642386A3">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897" w:type="pct"/>
            <w:tcBorders>
              <w:top w:val="single" w:color="auto" w:sz="4" w:space="0"/>
              <w:left w:val="single" w:color="auto" w:sz="4" w:space="0"/>
              <w:bottom w:val="single" w:color="auto" w:sz="4" w:space="0"/>
              <w:right w:val="single" w:color="auto" w:sz="4" w:space="0"/>
            </w:tcBorders>
            <w:vAlign w:val="center"/>
          </w:tcPr>
          <w:p w14:paraId="01E39ACF">
            <w:pPr>
              <w:keepNext/>
              <w:widowControl w:val="0"/>
              <w:snapToGrid w:val="0"/>
              <w:ind w:left="0" w:leftChars="0" w:right="0" w:rightChars="0" w:firstLine="0" w:firstLineChars="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napToGrid w:val="0"/>
                <w:color w:val="000000"/>
                <w:spacing w:val="23"/>
                <w:kern w:val="0"/>
                <w:sz w:val="21"/>
                <w:szCs w:val="21"/>
                <w:vertAlign w:val="baseline"/>
                <w:lang w:val="en-US" w:eastAsia="zh-CN" w:bidi="ar-SA"/>
              </w:rPr>
              <w:t>60%棉40%聚酯纤维 空气层棉毛布  300</w:t>
            </w:r>
            <w:r>
              <w:rPr>
                <w:rFonts w:hint="eastAsia" w:ascii="宋体" w:hAnsi="宋体"/>
                <w:color w:val="000000"/>
                <w:sz w:val="21"/>
                <w:szCs w:val="21"/>
                <w:highlight w:val="none"/>
                <w:lang w:val="en-US" w:eastAsia="zh-CN" w:bidi="ar"/>
              </w:rPr>
              <w:t>g/</w:t>
            </w:r>
            <w:r>
              <w:rPr>
                <w:rFonts w:hint="eastAsia" w:ascii="宋体" w:hAnsi="宋体" w:eastAsia="宋体" w:cs="宋体"/>
                <w:color w:val="000000"/>
                <w:sz w:val="21"/>
                <w:szCs w:val="21"/>
                <w:highlight w:val="none"/>
                <w:lang w:val="en-US" w:eastAsia="zh-CN" w:bidi="ar"/>
              </w:rPr>
              <w:t>㎡</w:t>
            </w:r>
          </w:p>
        </w:tc>
        <w:tc>
          <w:tcPr>
            <w:tcW w:w="1006" w:type="pct"/>
            <w:tcBorders>
              <w:top w:val="single" w:color="auto" w:sz="4" w:space="0"/>
              <w:left w:val="single" w:color="auto" w:sz="4" w:space="0"/>
              <w:bottom w:val="single" w:color="auto" w:sz="4" w:space="0"/>
              <w:right w:val="single" w:color="000000" w:sz="6" w:space="0"/>
            </w:tcBorders>
            <w:vAlign w:val="center"/>
          </w:tcPr>
          <w:p w14:paraId="7B566790">
            <w:pPr>
              <w:keepNext/>
              <w:widowControl w:val="0"/>
              <w:snapToGrid w:val="0"/>
              <w:ind w:left="0" w:leftChars="0" w:right="0" w:rightChars="0" w:firstLine="0" w:firstLineChars="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drawing>
                <wp:inline distT="0" distB="0" distL="114300" distR="114300">
                  <wp:extent cx="820420" cy="1029970"/>
                  <wp:effectExtent l="0" t="0" r="17780" b="17780"/>
                  <wp:docPr id="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
                          <pic:cNvPicPr>
                            <a:picLocks noChangeAspect="1"/>
                          </pic:cNvPicPr>
                        </pic:nvPicPr>
                        <pic:blipFill>
                          <a:blip r:embed="rId14"/>
                          <a:stretch>
                            <a:fillRect/>
                          </a:stretch>
                        </pic:blipFill>
                        <pic:spPr>
                          <a:xfrm>
                            <a:off x="0" y="0"/>
                            <a:ext cx="820420" cy="1029970"/>
                          </a:xfrm>
                          <a:prstGeom prst="rect">
                            <a:avLst/>
                          </a:prstGeom>
                          <a:noFill/>
                          <a:ln>
                            <a:noFill/>
                          </a:ln>
                        </pic:spPr>
                      </pic:pic>
                    </a:graphicData>
                  </a:graphic>
                </wp:inline>
              </w:drawing>
            </w:r>
          </w:p>
        </w:tc>
        <w:tc>
          <w:tcPr>
            <w:tcW w:w="1229" w:type="pct"/>
            <w:tcBorders>
              <w:top w:val="single" w:color="auto" w:sz="4" w:space="0"/>
              <w:left w:val="single" w:color="auto" w:sz="4" w:space="0"/>
              <w:bottom w:val="single" w:color="auto" w:sz="4" w:space="0"/>
              <w:right w:val="single" w:color="000000" w:sz="6" w:space="0"/>
            </w:tcBorders>
            <w:vAlign w:val="center"/>
          </w:tcPr>
          <w:p w14:paraId="2204A920">
            <w:pPr>
              <w:keepNext/>
              <w:widowControl w:val="0"/>
              <w:snapToGrid w:val="0"/>
              <w:ind w:left="0" w:leftChars="0" w:right="0" w:righ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napToGrid w:val="0"/>
                <w:color w:val="000000"/>
                <w:spacing w:val="23"/>
                <w:kern w:val="0"/>
                <w:sz w:val="21"/>
                <w:szCs w:val="21"/>
                <w:vertAlign w:val="baseline"/>
                <w:lang w:val="en-US" w:eastAsia="zh-CN" w:bidi="ar-SA"/>
              </w:rPr>
              <w:t>藏青色大身，全松紧直筒裤，侧边反光嵌绳、配腰绳</w:t>
            </w:r>
          </w:p>
        </w:tc>
      </w:tr>
      <w:tr w14:paraId="688C0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879" w:type="pct"/>
            <w:tcBorders>
              <w:top w:val="single" w:color="auto" w:sz="4" w:space="0"/>
              <w:left w:val="single" w:color="000000" w:sz="6" w:space="0"/>
              <w:bottom w:val="single" w:color="auto" w:sz="4" w:space="0"/>
              <w:right w:val="single" w:color="auto" w:sz="4" w:space="0"/>
            </w:tcBorders>
            <w:vAlign w:val="center"/>
          </w:tcPr>
          <w:p w14:paraId="50A03957">
            <w:pPr>
              <w:keepNext/>
              <w:widowControl w:val="0"/>
              <w:snapToGrid w:val="0"/>
              <w:ind w:left="0" w:leftChars="0" w:right="0" w:righ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napToGrid w:val="0"/>
                <w:color w:val="000000"/>
                <w:spacing w:val="23"/>
                <w:kern w:val="0"/>
                <w:sz w:val="21"/>
                <w:szCs w:val="21"/>
                <w:vertAlign w:val="baseline"/>
                <w:lang w:val="en-US" w:eastAsia="zh-CN" w:bidi="ar-SA"/>
              </w:rPr>
              <w:t>冬季校服上装</w:t>
            </w:r>
          </w:p>
        </w:tc>
        <w:tc>
          <w:tcPr>
            <w:tcW w:w="334" w:type="pct"/>
            <w:tcBorders>
              <w:top w:val="single" w:color="auto" w:sz="4" w:space="0"/>
              <w:left w:val="single" w:color="auto" w:sz="4" w:space="0"/>
              <w:bottom w:val="single" w:color="auto" w:sz="4" w:space="0"/>
              <w:right w:val="single" w:color="auto" w:sz="4" w:space="0"/>
            </w:tcBorders>
            <w:vAlign w:val="center"/>
          </w:tcPr>
          <w:p w14:paraId="236ACA9B">
            <w:pPr>
              <w:keepNext/>
              <w:keepLines w:val="0"/>
              <w:widowControl/>
              <w:suppressLineNumbers w:val="0"/>
              <w:snapToGrid w:val="0"/>
              <w:ind w:left="0" w:leftChars="0" w:right="0" w:rightChars="0" w:firstLine="0" w:firstLineChars="0"/>
              <w:jc w:val="right"/>
              <w:textAlignment w:val="center"/>
              <w:rPr>
                <w:rFonts w:hint="eastAsia" w:asciiTheme="minorEastAsia" w:hAnsiTheme="minorEastAsia" w:eastAsiaTheme="minorEastAsia" w:cstheme="minorEastAsia"/>
                <w:color w:val="auto"/>
                <w:sz w:val="21"/>
                <w:szCs w:val="21"/>
                <w:shd w:val="clear" w:color="auto" w:fill="auto"/>
              </w:rPr>
            </w:pPr>
            <w:r>
              <w:rPr>
                <w:rFonts w:hint="eastAsia" w:asciiTheme="minorEastAsia" w:hAnsiTheme="minorEastAsia" w:eastAsiaTheme="minorEastAsia" w:cstheme="minorEastAsia"/>
                <w:i w:val="0"/>
                <w:snapToGrid w:val="0"/>
                <w:color w:val="000000"/>
                <w:kern w:val="0"/>
                <w:sz w:val="21"/>
                <w:szCs w:val="21"/>
                <w:u w:val="none"/>
                <w:lang w:val="en-US" w:eastAsia="zh-CN" w:bidi="ar"/>
              </w:rPr>
              <w:t>260</w:t>
            </w:r>
          </w:p>
        </w:tc>
        <w:tc>
          <w:tcPr>
            <w:tcW w:w="652" w:type="pct"/>
            <w:tcBorders>
              <w:top w:val="single" w:color="auto" w:sz="4" w:space="0"/>
              <w:left w:val="single" w:color="auto" w:sz="4" w:space="0"/>
              <w:bottom w:val="single" w:color="auto" w:sz="4" w:space="0"/>
              <w:right w:val="single" w:color="auto" w:sz="4" w:space="0"/>
            </w:tcBorders>
            <w:vAlign w:val="center"/>
          </w:tcPr>
          <w:p w14:paraId="5A0D6EDC">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897" w:type="pct"/>
            <w:tcBorders>
              <w:top w:val="single" w:color="auto" w:sz="4" w:space="0"/>
              <w:left w:val="single" w:color="auto" w:sz="4" w:space="0"/>
              <w:bottom w:val="single" w:color="auto" w:sz="4" w:space="0"/>
              <w:right w:val="single" w:color="auto" w:sz="4" w:space="0"/>
            </w:tcBorders>
            <w:vAlign w:val="center"/>
          </w:tcPr>
          <w:p w14:paraId="1E75428D">
            <w:pPr>
              <w:keepNext/>
              <w:widowControl w:val="0"/>
              <w:snapToGrid w:val="0"/>
              <w:ind w:left="0" w:leftChars="0" w:right="0" w:rightChars="0" w:firstLine="0" w:firstLineChars="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napToGrid w:val="0"/>
                <w:color w:val="000000"/>
                <w:spacing w:val="23"/>
                <w:kern w:val="0"/>
                <w:sz w:val="21"/>
                <w:szCs w:val="21"/>
                <w:vertAlign w:val="baseline"/>
                <w:lang w:val="en-US" w:eastAsia="zh-CN" w:bidi="ar-SA"/>
              </w:rPr>
              <w:t>外壳:100%聚酯纤维（机械弹）145</w:t>
            </w:r>
            <w:r>
              <w:rPr>
                <w:rFonts w:hint="eastAsia" w:ascii="宋体" w:hAnsi="宋体"/>
                <w:color w:val="000000"/>
                <w:sz w:val="21"/>
                <w:szCs w:val="21"/>
                <w:highlight w:val="none"/>
                <w:lang w:val="en-US" w:eastAsia="zh-CN" w:bidi="ar"/>
              </w:rPr>
              <w:t>g/</w:t>
            </w:r>
            <w:r>
              <w:rPr>
                <w:rFonts w:hint="eastAsia" w:ascii="宋体" w:hAnsi="宋体" w:eastAsia="宋体" w:cs="宋体"/>
                <w:color w:val="000000"/>
                <w:sz w:val="21"/>
                <w:szCs w:val="21"/>
                <w:highlight w:val="none"/>
                <w:lang w:val="en-US" w:eastAsia="zh-CN" w:bidi="ar"/>
              </w:rPr>
              <w:t>㎡</w:t>
            </w:r>
            <w:r>
              <w:rPr>
                <w:rFonts w:hint="eastAsia" w:asciiTheme="minorEastAsia" w:hAnsiTheme="minorEastAsia" w:eastAsiaTheme="minorEastAsia" w:cstheme="minorEastAsia"/>
                <w:snapToGrid w:val="0"/>
                <w:color w:val="000000"/>
                <w:spacing w:val="23"/>
                <w:kern w:val="0"/>
                <w:sz w:val="21"/>
                <w:szCs w:val="21"/>
                <w:vertAlign w:val="baseline"/>
                <w:lang w:val="en-US" w:eastAsia="zh-CN" w:bidi="ar-SA"/>
              </w:rPr>
              <w:t xml:space="preserve">     内籿:100%聚酯纤维(摇粒绒） 320</w:t>
            </w:r>
            <w:r>
              <w:rPr>
                <w:rFonts w:hint="eastAsia" w:ascii="宋体" w:hAnsi="宋体"/>
                <w:color w:val="000000"/>
                <w:sz w:val="21"/>
                <w:szCs w:val="21"/>
                <w:highlight w:val="none"/>
                <w:lang w:val="en-US" w:eastAsia="zh-CN" w:bidi="ar"/>
              </w:rPr>
              <w:t>g/</w:t>
            </w:r>
            <w:r>
              <w:rPr>
                <w:rFonts w:hint="eastAsia" w:ascii="宋体" w:hAnsi="宋体" w:eastAsia="宋体" w:cs="宋体"/>
                <w:color w:val="000000"/>
                <w:sz w:val="21"/>
                <w:szCs w:val="21"/>
                <w:highlight w:val="none"/>
                <w:lang w:val="en-US" w:eastAsia="zh-CN" w:bidi="ar"/>
              </w:rPr>
              <w:t>㎡</w:t>
            </w:r>
            <w:r>
              <w:rPr>
                <w:rFonts w:hint="eastAsia" w:asciiTheme="minorEastAsia" w:hAnsiTheme="minorEastAsia" w:eastAsiaTheme="minorEastAsia" w:cstheme="minorEastAsia"/>
                <w:snapToGrid w:val="0"/>
                <w:color w:val="000000"/>
                <w:spacing w:val="23"/>
                <w:kern w:val="0"/>
                <w:sz w:val="21"/>
                <w:szCs w:val="21"/>
                <w:vertAlign w:val="baseline"/>
                <w:lang w:val="en-US" w:eastAsia="zh-CN" w:bidi="ar-SA"/>
              </w:rPr>
              <w:t xml:space="preserve">      </w:t>
            </w:r>
          </w:p>
        </w:tc>
        <w:tc>
          <w:tcPr>
            <w:tcW w:w="1006" w:type="pct"/>
            <w:tcBorders>
              <w:top w:val="single" w:color="auto" w:sz="4" w:space="0"/>
              <w:left w:val="single" w:color="auto" w:sz="4" w:space="0"/>
              <w:bottom w:val="single" w:color="auto" w:sz="4" w:space="0"/>
              <w:right w:val="single" w:color="000000" w:sz="6" w:space="0"/>
            </w:tcBorders>
            <w:vAlign w:val="center"/>
          </w:tcPr>
          <w:p w14:paraId="70183BD3">
            <w:pPr>
              <w:keepNext/>
              <w:widowControl w:val="0"/>
              <w:snapToGrid w:val="0"/>
              <w:ind w:left="0" w:leftChars="0" w:right="0" w:rightChars="0" w:firstLine="0" w:firstLineChars="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drawing>
                <wp:inline distT="0" distB="0" distL="114300" distR="114300">
                  <wp:extent cx="1151890" cy="1228090"/>
                  <wp:effectExtent l="0" t="0" r="10160" b="10160"/>
                  <wp:docPr id="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5"/>
                          <pic:cNvPicPr>
                            <a:picLocks noChangeAspect="1"/>
                          </pic:cNvPicPr>
                        </pic:nvPicPr>
                        <pic:blipFill>
                          <a:blip r:embed="rId15"/>
                          <a:stretch>
                            <a:fillRect/>
                          </a:stretch>
                        </pic:blipFill>
                        <pic:spPr>
                          <a:xfrm>
                            <a:off x="0" y="0"/>
                            <a:ext cx="1151890" cy="1228090"/>
                          </a:xfrm>
                          <a:prstGeom prst="rect">
                            <a:avLst/>
                          </a:prstGeom>
                          <a:noFill/>
                          <a:ln w="9525">
                            <a:noFill/>
                          </a:ln>
                        </pic:spPr>
                      </pic:pic>
                    </a:graphicData>
                  </a:graphic>
                </wp:inline>
              </w:drawing>
            </w:r>
          </w:p>
        </w:tc>
        <w:tc>
          <w:tcPr>
            <w:tcW w:w="1229" w:type="pct"/>
            <w:tcBorders>
              <w:top w:val="single" w:color="auto" w:sz="4" w:space="0"/>
              <w:left w:val="single" w:color="auto" w:sz="4" w:space="0"/>
              <w:bottom w:val="single" w:color="auto" w:sz="4" w:space="0"/>
              <w:right w:val="single" w:color="000000" w:sz="6" w:space="0"/>
            </w:tcBorders>
            <w:vAlign w:val="center"/>
          </w:tcPr>
          <w:p w14:paraId="0B49FBAA">
            <w:pPr>
              <w:keepNext/>
              <w:widowControl w:val="0"/>
              <w:snapToGrid w:val="0"/>
              <w:ind w:left="0" w:leftChars="0" w:right="0" w:righ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napToGrid w:val="0"/>
                <w:color w:val="000000"/>
                <w:spacing w:val="23"/>
                <w:kern w:val="0"/>
                <w:sz w:val="21"/>
                <w:szCs w:val="21"/>
                <w:vertAlign w:val="baseline"/>
                <w:lang w:val="en-US" w:eastAsia="zh-CN" w:bidi="ar-SA"/>
              </w:rPr>
              <w:t>藏青色大身，手感柔软，防风防雨、无静电、透气性好。内籿橙色复合摇粒绒，保暖、有弹性。</w:t>
            </w:r>
          </w:p>
        </w:tc>
      </w:tr>
      <w:tr w14:paraId="42673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879" w:type="pct"/>
            <w:tcBorders>
              <w:top w:val="single" w:color="auto" w:sz="4" w:space="0"/>
              <w:left w:val="single" w:color="000000" w:sz="6" w:space="0"/>
              <w:bottom w:val="single" w:color="auto" w:sz="4" w:space="0"/>
              <w:right w:val="single" w:color="auto" w:sz="4" w:space="0"/>
            </w:tcBorders>
            <w:vAlign w:val="center"/>
          </w:tcPr>
          <w:p w14:paraId="23483C2D">
            <w:pPr>
              <w:keepNext/>
              <w:widowControl w:val="0"/>
              <w:snapToGrid w:val="0"/>
              <w:ind w:left="0" w:leftChars="0" w:right="0" w:righ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napToGrid w:val="0"/>
                <w:color w:val="000000"/>
                <w:spacing w:val="23"/>
                <w:kern w:val="0"/>
                <w:sz w:val="21"/>
                <w:szCs w:val="21"/>
                <w:vertAlign w:val="baseline"/>
                <w:lang w:val="en-US" w:eastAsia="zh-CN" w:bidi="ar-SA"/>
              </w:rPr>
              <w:t>冬季裤子</w:t>
            </w:r>
          </w:p>
        </w:tc>
        <w:tc>
          <w:tcPr>
            <w:tcW w:w="334" w:type="pct"/>
            <w:tcBorders>
              <w:top w:val="single" w:color="auto" w:sz="4" w:space="0"/>
              <w:left w:val="single" w:color="auto" w:sz="4" w:space="0"/>
              <w:bottom w:val="single" w:color="auto" w:sz="4" w:space="0"/>
              <w:right w:val="single" w:color="auto" w:sz="4" w:space="0"/>
            </w:tcBorders>
            <w:vAlign w:val="center"/>
          </w:tcPr>
          <w:p w14:paraId="32033FA1">
            <w:pPr>
              <w:keepNext/>
              <w:keepLines w:val="0"/>
              <w:widowControl/>
              <w:suppressLineNumbers w:val="0"/>
              <w:snapToGrid w:val="0"/>
              <w:ind w:left="0" w:leftChars="0" w:right="0" w:rightChars="0" w:firstLine="0" w:firstLineChars="0"/>
              <w:jc w:val="right"/>
              <w:textAlignment w:val="center"/>
              <w:rPr>
                <w:rFonts w:hint="eastAsia" w:asciiTheme="minorEastAsia" w:hAnsiTheme="minorEastAsia" w:eastAsiaTheme="minorEastAsia" w:cstheme="minorEastAsia"/>
                <w:color w:val="auto"/>
                <w:sz w:val="21"/>
                <w:szCs w:val="21"/>
                <w:shd w:val="clear" w:color="auto" w:fill="auto"/>
              </w:rPr>
            </w:pPr>
            <w:r>
              <w:rPr>
                <w:rFonts w:hint="eastAsia" w:asciiTheme="minorEastAsia" w:hAnsiTheme="minorEastAsia" w:eastAsiaTheme="minorEastAsia" w:cstheme="minorEastAsia"/>
                <w:i w:val="0"/>
                <w:snapToGrid w:val="0"/>
                <w:color w:val="000000"/>
                <w:kern w:val="0"/>
                <w:sz w:val="21"/>
                <w:szCs w:val="21"/>
                <w:u w:val="none"/>
                <w:lang w:val="en-US" w:eastAsia="zh-CN" w:bidi="ar"/>
              </w:rPr>
              <w:t>90</w:t>
            </w:r>
          </w:p>
        </w:tc>
        <w:tc>
          <w:tcPr>
            <w:tcW w:w="652" w:type="pct"/>
            <w:tcBorders>
              <w:top w:val="single" w:color="auto" w:sz="4" w:space="0"/>
              <w:left w:val="single" w:color="auto" w:sz="4" w:space="0"/>
              <w:bottom w:val="single" w:color="auto" w:sz="4" w:space="0"/>
              <w:right w:val="single" w:color="auto" w:sz="4" w:space="0"/>
            </w:tcBorders>
            <w:vAlign w:val="center"/>
          </w:tcPr>
          <w:p w14:paraId="1AAF6D33">
            <w:pPr>
              <w:keepNext/>
              <w:keepLines w:val="0"/>
              <w:widowControl/>
              <w:suppressLineNumbers w:val="0"/>
              <w:snapToGrid w:val="0"/>
              <w:ind w:left="0" w:leftChars="0" w:right="0" w:rightChars="0" w:firstLine="0" w:firstLineChars="0"/>
              <w:jc w:val="center"/>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897" w:type="pct"/>
            <w:tcBorders>
              <w:top w:val="single" w:color="auto" w:sz="4" w:space="0"/>
              <w:left w:val="single" w:color="auto" w:sz="4" w:space="0"/>
              <w:bottom w:val="single" w:color="auto" w:sz="4" w:space="0"/>
              <w:right w:val="single" w:color="auto" w:sz="4" w:space="0"/>
            </w:tcBorders>
            <w:vAlign w:val="center"/>
          </w:tcPr>
          <w:p w14:paraId="4AFEBDCA">
            <w:pPr>
              <w:keepNext/>
              <w:widowControl w:val="0"/>
              <w:snapToGrid w:val="0"/>
              <w:ind w:left="0" w:leftChars="0" w:right="0" w:rightChars="0" w:firstLine="0" w:firstLineChars="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napToGrid w:val="0"/>
                <w:color w:val="000000"/>
                <w:spacing w:val="23"/>
                <w:kern w:val="0"/>
                <w:sz w:val="21"/>
                <w:szCs w:val="21"/>
                <w:vertAlign w:val="baseline"/>
                <w:lang w:val="en-US" w:eastAsia="zh-CN" w:bidi="ar-SA"/>
              </w:rPr>
              <w:t>面：68%棉28%聚酯纤维4%氨纶 底：95%聚酯纤维5%氨纶 420</w:t>
            </w:r>
            <w:r>
              <w:rPr>
                <w:rFonts w:hint="eastAsia" w:ascii="宋体" w:hAnsi="宋体"/>
                <w:color w:val="000000"/>
                <w:sz w:val="21"/>
                <w:szCs w:val="21"/>
                <w:highlight w:val="none"/>
                <w:lang w:val="en-US" w:eastAsia="zh-CN" w:bidi="ar"/>
              </w:rPr>
              <w:t>g/</w:t>
            </w:r>
            <w:r>
              <w:rPr>
                <w:rFonts w:hint="eastAsia" w:ascii="宋体" w:hAnsi="宋体" w:eastAsia="宋体" w:cs="宋体"/>
                <w:color w:val="000000"/>
                <w:sz w:val="21"/>
                <w:szCs w:val="21"/>
                <w:highlight w:val="none"/>
                <w:lang w:val="en-US" w:eastAsia="zh-CN" w:bidi="ar"/>
              </w:rPr>
              <w:t>㎡</w:t>
            </w:r>
            <w:r>
              <w:rPr>
                <w:rFonts w:hint="eastAsia" w:asciiTheme="minorEastAsia" w:hAnsiTheme="minorEastAsia" w:eastAsiaTheme="minorEastAsia" w:cstheme="minorEastAsia"/>
                <w:snapToGrid w:val="0"/>
                <w:color w:val="000000"/>
                <w:spacing w:val="23"/>
                <w:kern w:val="0"/>
                <w:sz w:val="21"/>
                <w:szCs w:val="21"/>
                <w:vertAlign w:val="baseline"/>
                <w:lang w:val="en-US" w:eastAsia="zh-CN" w:bidi="ar-SA"/>
              </w:rPr>
              <w:t xml:space="preserve"> 棉氨纶超柔复合银狐绒        </w:t>
            </w:r>
          </w:p>
        </w:tc>
        <w:tc>
          <w:tcPr>
            <w:tcW w:w="1006" w:type="pct"/>
            <w:tcBorders>
              <w:top w:val="single" w:color="auto" w:sz="4" w:space="0"/>
              <w:left w:val="single" w:color="auto" w:sz="4" w:space="0"/>
              <w:bottom w:val="single" w:color="auto" w:sz="4" w:space="0"/>
              <w:right w:val="single" w:color="000000" w:sz="6" w:space="0"/>
            </w:tcBorders>
            <w:vAlign w:val="center"/>
          </w:tcPr>
          <w:p w14:paraId="0002E6AC">
            <w:pPr>
              <w:keepNext/>
              <w:widowControl w:val="0"/>
              <w:snapToGrid w:val="0"/>
              <w:ind w:left="0" w:leftChars="0" w:right="0" w:rightChars="0" w:firstLine="0" w:firstLineChars="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drawing>
                <wp:inline distT="0" distB="0" distL="114300" distR="114300">
                  <wp:extent cx="861695" cy="1219200"/>
                  <wp:effectExtent l="0" t="0" r="14605" b="0"/>
                  <wp:docPr id="2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8"/>
                          <pic:cNvPicPr>
                            <a:picLocks noChangeAspect="1"/>
                          </pic:cNvPicPr>
                        </pic:nvPicPr>
                        <pic:blipFill>
                          <a:blip r:embed="rId16"/>
                          <a:stretch>
                            <a:fillRect/>
                          </a:stretch>
                        </pic:blipFill>
                        <pic:spPr>
                          <a:xfrm>
                            <a:off x="0" y="0"/>
                            <a:ext cx="861695" cy="1219200"/>
                          </a:xfrm>
                          <a:prstGeom prst="rect">
                            <a:avLst/>
                          </a:prstGeom>
                          <a:noFill/>
                          <a:ln w="9525">
                            <a:noFill/>
                          </a:ln>
                        </pic:spPr>
                      </pic:pic>
                    </a:graphicData>
                  </a:graphic>
                </wp:inline>
              </w:drawing>
            </w:r>
          </w:p>
        </w:tc>
        <w:tc>
          <w:tcPr>
            <w:tcW w:w="1229" w:type="pct"/>
            <w:tcBorders>
              <w:top w:val="single" w:color="auto" w:sz="4" w:space="0"/>
              <w:left w:val="single" w:color="auto" w:sz="4" w:space="0"/>
              <w:bottom w:val="single" w:color="auto" w:sz="4" w:space="0"/>
              <w:right w:val="single" w:color="000000" w:sz="6" w:space="0"/>
            </w:tcBorders>
            <w:vAlign w:val="center"/>
          </w:tcPr>
          <w:p w14:paraId="0672E6FA">
            <w:pPr>
              <w:keepNext/>
              <w:widowControl w:val="0"/>
              <w:snapToGrid w:val="0"/>
              <w:ind w:left="0" w:leftChars="0" w:right="0" w:rightChars="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napToGrid w:val="0"/>
                <w:color w:val="000000"/>
                <w:spacing w:val="23"/>
                <w:kern w:val="0"/>
                <w:sz w:val="21"/>
                <w:szCs w:val="21"/>
                <w:vertAlign w:val="baseline"/>
                <w:lang w:val="en-US" w:eastAsia="zh-CN" w:bidi="ar-SA"/>
              </w:rPr>
              <w:t>藏青色大身，全松紧直筒裤配腰绳，束脚口，质地轻薄、手感柔软，保暖性好。</w:t>
            </w:r>
          </w:p>
        </w:tc>
      </w:tr>
      <w:tr w14:paraId="3E791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1866" w:type="pct"/>
            <w:gridSpan w:val="3"/>
            <w:tcBorders>
              <w:top w:val="single" w:color="auto" w:sz="4" w:space="0"/>
              <w:left w:val="single" w:color="000000" w:sz="6" w:space="0"/>
              <w:bottom w:val="single" w:color="auto" w:sz="4" w:space="0"/>
              <w:right w:val="single" w:color="auto" w:sz="4" w:space="0"/>
            </w:tcBorders>
            <w:vAlign w:val="center"/>
          </w:tcPr>
          <w:p w14:paraId="66FE9BD8">
            <w:pPr>
              <w:keepNext/>
              <w:keepLines w:val="0"/>
              <w:widowControl/>
              <w:suppressLineNumbers w:val="0"/>
              <w:snapToGrid w:val="0"/>
              <w:ind w:left="0" w:leftChars="0" w:right="0" w:rightChars="0" w:firstLine="0" w:firstLineChars="0"/>
              <w:jc w:val="center"/>
              <w:textAlignment w:val="bottom"/>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i w:val="0"/>
                <w:snapToGrid w:val="0"/>
                <w:color w:val="000000"/>
                <w:kern w:val="0"/>
                <w:sz w:val="21"/>
                <w:szCs w:val="21"/>
                <w:u w:val="none"/>
                <w:lang w:val="en-US" w:eastAsia="zh-CN" w:bidi="ar"/>
              </w:rPr>
              <w:t>合计</w:t>
            </w:r>
          </w:p>
        </w:tc>
        <w:tc>
          <w:tcPr>
            <w:tcW w:w="897" w:type="pct"/>
            <w:tcBorders>
              <w:top w:val="single" w:color="auto" w:sz="4" w:space="0"/>
              <w:left w:val="single" w:color="auto" w:sz="4" w:space="0"/>
              <w:bottom w:val="single" w:color="auto" w:sz="4" w:space="0"/>
              <w:right w:val="single" w:color="auto" w:sz="4" w:space="0"/>
            </w:tcBorders>
            <w:vAlign w:val="center"/>
          </w:tcPr>
          <w:p w14:paraId="3FD60A0D">
            <w:pPr>
              <w:keepNext/>
              <w:snapToGrid w:val="0"/>
              <w:ind w:left="0" w:leftChars="0" w:right="0" w:rightChars="0" w:firstLine="0" w:firstLineChars="0"/>
              <w:jc w:val="right"/>
              <w:rPr>
                <w:rFonts w:hint="eastAsia" w:asciiTheme="minorEastAsia" w:hAnsiTheme="minorEastAsia" w:eastAsiaTheme="minorEastAsia" w:cstheme="minorEastAsia"/>
                <w:b/>
                <w:sz w:val="21"/>
                <w:szCs w:val="21"/>
              </w:rPr>
            </w:pPr>
          </w:p>
        </w:tc>
        <w:tc>
          <w:tcPr>
            <w:tcW w:w="1006" w:type="pct"/>
            <w:tcBorders>
              <w:top w:val="single" w:color="auto" w:sz="4" w:space="0"/>
              <w:left w:val="single" w:color="auto" w:sz="4" w:space="0"/>
              <w:bottom w:val="single" w:color="auto" w:sz="4" w:space="0"/>
              <w:right w:val="single" w:color="000000" w:sz="6" w:space="0"/>
            </w:tcBorders>
            <w:vAlign w:val="center"/>
          </w:tcPr>
          <w:p w14:paraId="1EF5B18D">
            <w:pPr>
              <w:keepNext/>
              <w:snapToGrid w:val="0"/>
              <w:ind w:left="0" w:leftChars="0" w:right="0" w:rightChars="0" w:firstLine="0" w:firstLineChars="0"/>
              <w:jc w:val="center"/>
              <w:rPr>
                <w:rFonts w:hint="eastAsia" w:asciiTheme="minorEastAsia" w:hAnsiTheme="minorEastAsia" w:eastAsiaTheme="minorEastAsia" w:cstheme="minorEastAsia"/>
                <w:b/>
                <w:sz w:val="21"/>
                <w:szCs w:val="21"/>
              </w:rPr>
            </w:pPr>
          </w:p>
        </w:tc>
        <w:tc>
          <w:tcPr>
            <w:tcW w:w="1229" w:type="pct"/>
            <w:tcBorders>
              <w:top w:val="single" w:color="auto" w:sz="4" w:space="0"/>
              <w:left w:val="single" w:color="auto" w:sz="4" w:space="0"/>
              <w:bottom w:val="single" w:color="auto" w:sz="4" w:space="0"/>
              <w:right w:val="single" w:color="000000" w:sz="6" w:space="0"/>
            </w:tcBorders>
            <w:vAlign w:val="center"/>
          </w:tcPr>
          <w:p w14:paraId="4AC269B2">
            <w:pPr>
              <w:keepNext/>
              <w:snapToGrid w:val="0"/>
              <w:ind w:left="0" w:leftChars="0" w:right="0" w:rightChars="0" w:firstLine="0" w:firstLineChars="0"/>
              <w:jc w:val="left"/>
              <w:rPr>
                <w:rFonts w:hint="eastAsia" w:asciiTheme="minorEastAsia" w:hAnsiTheme="minorEastAsia" w:eastAsiaTheme="minorEastAsia" w:cstheme="minorEastAsia"/>
                <w:b/>
                <w:sz w:val="21"/>
                <w:szCs w:val="21"/>
              </w:rPr>
            </w:pPr>
          </w:p>
        </w:tc>
      </w:tr>
    </w:tbl>
    <w:p w14:paraId="6A75C2CB">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2.安全质量规范：</w:t>
      </w:r>
    </w:p>
    <w:p w14:paraId="6D35CA3C">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6"/>
          <w:sz w:val="21"/>
          <w:szCs w:val="21"/>
        </w:rPr>
        <w:t>安全质量规范：校服实行“明标识”制度，具备成衣合格标识，符合国家质量标准，确保无毒、无害、舒适、耐用。招标文件和合同必须标明执行标准，安全与质量应符合</w:t>
      </w:r>
      <w:r>
        <w:rPr>
          <w:rFonts w:hint="eastAsia" w:asciiTheme="minorEastAsia" w:hAnsiTheme="minorEastAsia" w:eastAsiaTheme="minorEastAsia" w:cstheme="minorEastAsia"/>
          <w:bCs/>
          <w:color w:val="auto"/>
          <w:sz w:val="21"/>
          <w:szCs w:val="21"/>
        </w:rPr>
        <w:t>GB18401-2010</w:t>
      </w:r>
      <w:r>
        <w:rPr>
          <w:rFonts w:hint="eastAsia" w:asciiTheme="minorEastAsia" w:hAnsiTheme="minorEastAsia" w:eastAsiaTheme="minorEastAsia" w:cstheme="minorEastAsia"/>
          <w:color w:val="auto"/>
          <w:spacing w:val="-6"/>
          <w:sz w:val="21"/>
          <w:szCs w:val="21"/>
        </w:rPr>
        <w:t>《国家纺织产品基本安全技术规范》、</w:t>
      </w:r>
      <w:r>
        <w:rPr>
          <w:rFonts w:hint="eastAsia" w:asciiTheme="minorEastAsia" w:hAnsiTheme="minorEastAsia" w:eastAsiaTheme="minorEastAsia" w:cstheme="minorEastAsia"/>
          <w:bCs/>
          <w:color w:val="auto"/>
          <w:sz w:val="21"/>
          <w:szCs w:val="21"/>
        </w:rPr>
        <w:t>GB31701-2015</w:t>
      </w:r>
      <w:r>
        <w:rPr>
          <w:rFonts w:hint="eastAsia" w:asciiTheme="minorEastAsia" w:hAnsiTheme="minorEastAsia" w:eastAsiaTheme="minorEastAsia" w:cstheme="minorEastAsia"/>
          <w:color w:val="auto"/>
          <w:spacing w:val="-6"/>
          <w:sz w:val="21"/>
          <w:szCs w:val="21"/>
        </w:rPr>
        <w:t>《婴幼儿及儿童纺织产品安全技术规范》、</w:t>
      </w:r>
      <w:r>
        <w:rPr>
          <w:rFonts w:hint="eastAsia" w:asciiTheme="minorEastAsia" w:hAnsiTheme="minorEastAsia" w:eastAsiaTheme="minorEastAsia" w:cstheme="minorEastAsia"/>
          <w:bCs/>
          <w:color w:val="auto"/>
          <w:sz w:val="21"/>
          <w:szCs w:val="21"/>
        </w:rPr>
        <w:t>GB/T31888-2015</w:t>
      </w:r>
      <w:r>
        <w:rPr>
          <w:rFonts w:hint="eastAsia" w:asciiTheme="minorEastAsia" w:hAnsiTheme="minorEastAsia" w:eastAsiaTheme="minorEastAsia" w:cstheme="minorEastAsia"/>
          <w:color w:val="auto"/>
          <w:spacing w:val="-6"/>
          <w:sz w:val="21"/>
          <w:szCs w:val="21"/>
        </w:rPr>
        <w:t>《中小学生校服》等国家标准。</w:t>
      </w:r>
      <w:r>
        <w:rPr>
          <w:rFonts w:hint="eastAsia" w:asciiTheme="minorEastAsia" w:hAnsiTheme="minorEastAsia" w:eastAsiaTheme="minorEastAsia" w:cstheme="minorEastAsia"/>
          <w:color w:val="auto"/>
          <w:sz w:val="21"/>
          <w:szCs w:val="21"/>
        </w:rPr>
        <w:t>提供具有法定质检机构出具的合格检测报告。</w:t>
      </w:r>
    </w:p>
    <w:p w14:paraId="1A0A3DD1">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面料应选择吸湿、透气、柔软、耐磨的环保材料。冬季校服应注重保暖，夏季校服应注重轻薄透气。</w:t>
      </w:r>
    </w:p>
    <w:p w14:paraId="42AFB5A4">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缝线牢固，扣件、拉链质量可靠，多次洗涤后不易变形、褪色。</w:t>
      </w:r>
    </w:p>
    <w:p w14:paraId="0DC89293">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款式简洁大方，体现学校文化元素；设计符合学生身体发育特点，便于运动；考虑反光条等安全设计。</w:t>
      </w:r>
    </w:p>
    <w:p w14:paraId="64E7A42F">
      <w:pPr>
        <w:spacing w:before="200" w:after="100"/>
        <w:jc w:val="left"/>
        <w:outlineLvl w:val="1"/>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w:t>
      </w:r>
      <w:r>
        <w:rPr>
          <w:rFonts w:hint="eastAsia" w:asciiTheme="minorEastAsia" w:hAnsiTheme="minorEastAsia" w:eastAsiaTheme="minorEastAsia" w:cstheme="minorEastAsia"/>
          <w:b/>
          <w:bCs/>
          <w:color w:val="auto"/>
          <w:sz w:val="21"/>
          <w:szCs w:val="21"/>
          <w:lang w:val="en-US" w:eastAsia="zh-CN"/>
        </w:rPr>
        <w:t>五</w:t>
      </w:r>
      <w:r>
        <w:rPr>
          <w:rFonts w:hint="eastAsia" w:asciiTheme="minorEastAsia" w:hAnsiTheme="minorEastAsia" w:eastAsiaTheme="minorEastAsia" w:cstheme="minorEastAsia"/>
          <w:b/>
          <w:bCs/>
          <w:color w:val="auto"/>
          <w:sz w:val="21"/>
          <w:szCs w:val="21"/>
        </w:rPr>
        <w:t>）尺码与适配性</w:t>
      </w:r>
    </w:p>
    <w:p w14:paraId="3FFD0544">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尺码范围：覆盖学生各类体型，可根据学生身高、体重细分尺码区间（如150cm、160cm、170cm、180cm、190cm、200cm对应尺码），或按通用码（S、M、L、XL、XXL、XXXL、XXXXL）细分，并提供详细的尺码对照表（身高、胸围、腰围、裤长等），确保每位学生都能买到合身的校服。</w:t>
      </w:r>
    </w:p>
    <w:p w14:paraId="457A36C7">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定制服务：针对肥胖、过瘦等特殊体型学生，提供专属定制选项，由厂家到校上门量身定制，保障特殊体型学生的穿着舒适度。</w:t>
      </w:r>
    </w:p>
    <w:p w14:paraId="03A3B87F">
      <w:pPr>
        <w:spacing w:before="200" w:after="100"/>
        <w:jc w:val="left"/>
        <w:outlineLvl w:val="1"/>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w:t>
      </w:r>
      <w:r>
        <w:rPr>
          <w:rFonts w:hint="eastAsia" w:asciiTheme="minorEastAsia" w:hAnsiTheme="minorEastAsia" w:eastAsiaTheme="minorEastAsia" w:cstheme="minorEastAsia"/>
          <w:b/>
          <w:bCs/>
          <w:color w:val="auto"/>
          <w:sz w:val="21"/>
          <w:szCs w:val="21"/>
          <w:lang w:val="en-US" w:eastAsia="zh-CN"/>
        </w:rPr>
        <w:t>六</w:t>
      </w:r>
      <w:r>
        <w:rPr>
          <w:rFonts w:hint="eastAsia" w:asciiTheme="minorEastAsia" w:hAnsiTheme="minorEastAsia" w:eastAsiaTheme="minorEastAsia" w:cstheme="minorEastAsia"/>
          <w:b/>
          <w:bCs/>
          <w:color w:val="auto"/>
          <w:sz w:val="21"/>
          <w:szCs w:val="21"/>
        </w:rPr>
        <w:t>）包装及标识</w:t>
      </w:r>
    </w:p>
    <w:p w14:paraId="3DE4BC28">
      <w:pPr>
        <w:ind w:firstLine="482"/>
        <w:jc w:val="left"/>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color w:val="auto"/>
          <w:sz w:val="21"/>
          <w:szCs w:val="21"/>
        </w:rPr>
        <w:t>1.包装要求：每件校服采用独立包装，夏季校服使用透明袋包装，春秋季、冬季校服使用透明袋包装，包装需牢固、防尘、防潮，避免运输过程中受损。包装标签需清晰注明校服尺码、种类（如“夏季</w:t>
      </w:r>
      <w:r>
        <w:rPr>
          <w:rFonts w:hint="eastAsia" w:asciiTheme="minorEastAsia" w:hAnsiTheme="minorEastAsia" w:eastAsiaTheme="minorEastAsia" w:cstheme="minorEastAsia"/>
          <w:color w:val="auto"/>
          <w:sz w:val="21"/>
          <w:szCs w:val="21"/>
          <w:lang w:val="en-US" w:eastAsia="zh-CN"/>
        </w:rPr>
        <w:t>校服长裤</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165/74B</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b/>
          <w:bCs/>
          <w:color w:val="auto"/>
          <w:sz w:val="21"/>
          <w:szCs w:val="21"/>
        </w:rPr>
        <w:t>。</w:t>
      </w:r>
    </w:p>
    <w:p w14:paraId="6266E91E">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r>
        <w:rPr>
          <w:rFonts w:hint="eastAsia" w:asciiTheme="minorEastAsia" w:hAnsiTheme="minorEastAsia" w:eastAsiaTheme="minorEastAsia" w:cstheme="minorEastAsia"/>
          <w:color w:val="auto"/>
          <w:sz w:val="21"/>
          <w:szCs w:val="21"/>
          <w:lang w:eastAsia="ja-JP"/>
        </w:rPr>
        <w:t>标识</w:t>
      </w:r>
      <w:r>
        <w:rPr>
          <w:rFonts w:hint="eastAsia" w:asciiTheme="minorEastAsia" w:hAnsiTheme="minorEastAsia" w:eastAsiaTheme="minorEastAsia" w:cstheme="minorEastAsia"/>
          <w:color w:val="auto"/>
          <w:sz w:val="21"/>
          <w:szCs w:val="21"/>
        </w:rPr>
        <w:t>要求：</w:t>
      </w:r>
      <w:r>
        <w:rPr>
          <w:rFonts w:hint="eastAsia" w:asciiTheme="minorEastAsia" w:hAnsiTheme="minorEastAsia" w:eastAsiaTheme="minorEastAsia" w:cstheme="minorEastAsia"/>
          <w:color w:val="auto"/>
          <w:sz w:val="21"/>
          <w:szCs w:val="21"/>
          <w:lang w:eastAsia="ja-JP"/>
        </w:rPr>
        <w:t>吊牌、耐久性标签等使用说明标识须符合</w:t>
      </w:r>
      <w:r>
        <w:rPr>
          <w:rFonts w:hint="eastAsia" w:asciiTheme="minorEastAsia" w:hAnsiTheme="minorEastAsia" w:eastAsiaTheme="minorEastAsia" w:cstheme="minorEastAsia"/>
          <w:color w:val="auto"/>
          <w:sz w:val="21"/>
          <w:szCs w:val="21"/>
        </w:rPr>
        <w:t>‌GB/T 5296.4-2012《消费品使用说明 第4部分：纺织品和服装》要求，校服的标签（吊牌和水洗标）上必须包含以下信息：</w:t>
      </w:r>
    </w:p>
    <w:p w14:paraId="6B282CC3">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a.制造商名称和地址；</w:t>
      </w:r>
    </w:p>
    <w:p w14:paraId="02B41C8D">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b.产品名称；</w:t>
      </w:r>
    </w:p>
    <w:p w14:paraId="7732945E">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c.产品规格型号（耐久性）；</w:t>
      </w:r>
    </w:p>
    <w:p w14:paraId="5607D2E0">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d.纤维成分及含量（耐久性）；</w:t>
      </w:r>
    </w:p>
    <w:p w14:paraId="29599E5C">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e.洗涤维护方法（耐久性）；</w:t>
      </w:r>
    </w:p>
    <w:p w14:paraId="2BA71D90">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f.产品标准编号。</w:t>
      </w:r>
    </w:p>
    <w:p w14:paraId="5812A7A9">
      <w:pPr>
        <w:ind w:firstLine="482"/>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g.基本安全技术要求类别</w:t>
      </w:r>
    </w:p>
    <w:p w14:paraId="048FC276">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校服产品耐久性标签放于侧缝处，不允许在衣领处缝制任何标签。</w:t>
      </w:r>
    </w:p>
    <w:p w14:paraId="236A2829">
      <w:pPr>
        <w:numPr>
          <w:ilvl w:val="0"/>
          <w:numId w:val="1"/>
        </w:numPr>
        <w:ind w:firstLine="482"/>
        <w:jc w:val="left"/>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预算与报价</w:t>
      </w:r>
    </w:p>
    <w:p w14:paraId="4B274BA9">
      <w:pPr>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rPr>
        <w:t>预算范围：本次校服采购总价</w:t>
      </w:r>
      <w:r>
        <w:rPr>
          <w:rFonts w:hint="eastAsia" w:asciiTheme="minorEastAsia" w:hAnsiTheme="minorEastAsia" w:cstheme="minorEastAsia"/>
          <w:color w:val="auto"/>
          <w:sz w:val="21"/>
          <w:szCs w:val="21"/>
          <w:lang w:val="en-US" w:eastAsia="zh-CN"/>
        </w:rPr>
        <w:t>1013000.00</w:t>
      </w:r>
      <w:r>
        <w:rPr>
          <w:rFonts w:hint="eastAsia" w:asciiTheme="minorEastAsia" w:hAnsiTheme="minorEastAsia" w:eastAsiaTheme="minorEastAsia" w:cstheme="minorEastAsia"/>
          <w:color w:val="auto"/>
          <w:sz w:val="21"/>
          <w:szCs w:val="21"/>
        </w:rPr>
        <w:t>元（</w:t>
      </w:r>
      <w:r>
        <w:rPr>
          <w:rFonts w:hint="eastAsia" w:asciiTheme="minorEastAsia" w:hAnsiTheme="minorEastAsia" w:eastAsiaTheme="minorEastAsia" w:cstheme="minorEastAsia"/>
          <w:color w:val="auto"/>
          <w:sz w:val="21"/>
          <w:szCs w:val="21"/>
          <w:lang w:val="en-US" w:eastAsia="zh-CN"/>
        </w:rPr>
        <w:t>高一：</w:t>
      </w:r>
      <w:r>
        <w:rPr>
          <w:rFonts w:hint="eastAsia" w:asciiTheme="minorEastAsia" w:hAnsiTheme="minorEastAsia" w:cstheme="minorEastAsia"/>
          <w:color w:val="auto"/>
          <w:sz w:val="21"/>
          <w:szCs w:val="21"/>
          <w:lang w:val="en-US" w:eastAsia="zh-CN"/>
        </w:rPr>
        <w:t>300</w:t>
      </w:r>
      <w:r>
        <w:rPr>
          <w:rFonts w:hint="eastAsia" w:asciiTheme="minorEastAsia" w:hAnsiTheme="minorEastAsia" w:eastAsiaTheme="minorEastAsia" w:cstheme="minorEastAsia"/>
          <w:color w:val="auto"/>
          <w:sz w:val="21"/>
          <w:szCs w:val="21"/>
          <w:lang w:val="en-US" w:eastAsia="zh-CN"/>
        </w:rPr>
        <w:t>名学生</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700</w:t>
      </w:r>
      <w:r>
        <w:rPr>
          <w:rFonts w:hint="eastAsia" w:asciiTheme="minorEastAsia" w:hAnsiTheme="minorEastAsia" w:eastAsiaTheme="minorEastAsia" w:cstheme="minorEastAsia"/>
          <w:color w:val="auto"/>
          <w:sz w:val="21"/>
          <w:szCs w:val="21"/>
        </w:rPr>
        <w:t>元/生</w:t>
      </w:r>
      <w:r>
        <w:rPr>
          <w:rFonts w:hint="eastAsia" w:asciiTheme="minorEastAsia" w:hAnsiTheme="minorEastAsia" w:eastAsiaTheme="minorEastAsia" w:cstheme="minorEastAsia"/>
          <w:color w:val="auto"/>
          <w:sz w:val="21"/>
          <w:szCs w:val="21"/>
          <w:lang w:val="en-US" w:eastAsia="zh-CN"/>
        </w:rPr>
        <w:t>、初一：</w:t>
      </w:r>
      <w:r>
        <w:rPr>
          <w:rFonts w:hint="eastAsia" w:asciiTheme="minorEastAsia" w:hAnsiTheme="minorEastAsia" w:cstheme="minorEastAsia"/>
          <w:color w:val="auto"/>
          <w:sz w:val="21"/>
          <w:szCs w:val="21"/>
          <w:lang w:val="en-US" w:eastAsia="zh-CN"/>
        </w:rPr>
        <w:t>1100</w:t>
      </w:r>
      <w:r>
        <w:rPr>
          <w:rFonts w:hint="eastAsia" w:asciiTheme="minorEastAsia" w:hAnsiTheme="minorEastAsia" w:eastAsiaTheme="minorEastAsia" w:cstheme="minorEastAsia"/>
          <w:color w:val="auto"/>
          <w:sz w:val="21"/>
          <w:szCs w:val="21"/>
          <w:lang w:val="en-US" w:eastAsia="zh-CN"/>
        </w:rPr>
        <w:t>人</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730</w:t>
      </w:r>
      <w:r>
        <w:rPr>
          <w:rFonts w:hint="eastAsia" w:asciiTheme="minorEastAsia" w:hAnsiTheme="minorEastAsia" w:eastAsiaTheme="minorEastAsia" w:cstheme="minorEastAsia"/>
          <w:color w:val="auto"/>
          <w:sz w:val="21"/>
          <w:szCs w:val="21"/>
        </w:rPr>
        <w:t>元/生）</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按实际订购进行结算</w:t>
      </w:r>
      <w:r>
        <w:rPr>
          <w:rFonts w:hint="eastAsia" w:asciiTheme="minorEastAsia" w:hAnsiTheme="minorEastAsia" w:eastAsiaTheme="minorEastAsia" w:cstheme="minorEastAsia"/>
          <w:color w:val="auto"/>
          <w:sz w:val="21"/>
          <w:szCs w:val="21"/>
        </w:rPr>
        <w:t>。</w:t>
      </w:r>
    </w:p>
    <w:p w14:paraId="415CC5DA">
      <w:pPr>
        <w:ind w:firstLine="482"/>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青云实验</w:t>
      </w:r>
      <w:r>
        <w:rPr>
          <w:rFonts w:hint="eastAsia" w:asciiTheme="minorEastAsia" w:hAnsiTheme="minorEastAsia" w:cstheme="minorEastAsia"/>
          <w:color w:val="auto"/>
          <w:sz w:val="21"/>
          <w:szCs w:val="21"/>
          <w:lang w:val="en-US" w:eastAsia="zh-CN"/>
        </w:rPr>
        <w:t>中学</w:t>
      </w:r>
      <w:r>
        <w:rPr>
          <w:rFonts w:hint="eastAsia" w:asciiTheme="minorEastAsia" w:hAnsiTheme="minorEastAsia" w:eastAsiaTheme="minorEastAsia" w:cstheme="minorEastAsia"/>
          <w:color w:val="auto"/>
          <w:sz w:val="21"/>
          <w:szCs w:val="21"/>
          <w:lang w:val="en-US" w:eastAsia="zh-CN"/>
        </w:rPr>
        <w:t>初中校服</w:t>
      </w:r>
    </w:p>
    <w:tbl>
      <w:tblPr>
        <w:tblStyle w:val="12"/>
        <w:tblW w:w="85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2064"/>
        <w:gridCol w:w="1321"/>
        <w:gridCol w:w="960"/>
        <w:gridCol w:w="2037"/>
        <w:gridCol w:w="2140"/>
      </w:tblGrid>
      <w:tr w14:paraId="7ADB6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0" w:hRule="atLeast"/>
          <w:tblHeader/>
          <w:jc w:val="center"/>
        </w:trPr>
        <w:tc>
          <w:tcPr>
            <w:tcW w:w="2064" w:type="dxa"/>
            <w:tcBorders>
              <w:top w:val="single" w:color="auto" w:sz="4" w:space="0"/>
              <w:left w:val="single" w:color="auto" w:sz="4" w:space="0"/>
              <w:bottom w:val="single" w:color="auto" w:sz="4" w:space="0"/>
              <w:right w:val="single" w:color="auto" w:sz="4" w:space="0"/>
            </w:tcBorders>
            <w:vAlign w:val="center"/>
          </w:tcPr>
          <w:p w14:paraId="67CCDA27">
            <w:pPr>
              <w:keepNext/>
              <w:keepLines w:val="0"/>
              <w:widowControl/>
              <w:suppressLineNumbers w:val="0"/>
              <w:snapToGrid w:val="0"/>
              <w:ind w:left="0" w:leftChars="0" w:right="0" w:rightChars="0" w:firstLine="0" w:firstLineChars="0"/>
              <w:jc w:val="center"/>
              <w:textAlignment w:val="center"/>
              <w:rPr>
                <w:rFonts w:hint="eastAsia" w:ascii="宋体" w:eastAsia="宋体" w:hAnsiTheme="minorEastAsia" w:cstheme="minorEastAsia"/>
                <w:b/>
                <w:spacing w:val="3"/>
                <w:sz w:val="24"/>
                <w:szCs w:val="21"/>
                <w:lang w:val="en-US" w:eastAsia="zh-CN"/>
              </w:rPr>
            </w:pPr>
            <w:r>
              <w:rPr>
                <w:rFonts w:hint="eastAsia" w:ascii="宋体" w:hAnsi="宋体" w:eastAsia="宋体" w:cs="宋体"/>
                <w:b/>
                <w:i w:val="0"/>
                <w:iCs w:val="0"/>
                <w:color w:val="000000"/>
                <w:kern w:val="0"/>
                <w:sz w:val="24"/>
                <w:szCs w:val="24"/>
                <w:highlight w:val="none"/>
                <w:u w:val="none"/>
                <w:lang w:val="en-US" w:eastAsia="zh-CN" w:bidi="ar"/>
              </w:rPr>
              <w:t>款式</w:t>
            </w:r>
          </w:p>
        </w:tc>
        <w:tc>
          <w:tcPr>
            <w:tcW w:w="1321" w:type="dxa"/>
            <w:tcBorders>
              <w:top w:val="single" w:color="auto" w:sz="4" w:space="0"/>
              <w:left w:val="single" w:color="auto" w:sz="4" w:space="0"/>
              <w:bottom w:val="single" w:color="auto" w:sz="4" w:space="0"/>
              <w:right w:val="single" w:color="auto" w:sz="4" w:space="0"/>
            </w:tcBorders>
            <w:vAlign w:val="center"/>
          </w:tcPr>
          <w:p w14:paraId="11D6F2EC">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eastAsia="宋体" w:hAnsiTheme="minorEastAsia" w:cstheme="minorEastAsia"/>
                <w:b/>
                <w:spacing w:val="3"/>
                <w:sz w:val="24"/>
                <w:szCs w:val="21"/>
                <w:lang w:eastAsia="zh-CN"/>
              </w:rPr>
            </w:pPr>
            <w:r>
              <w:rPr>
                <w:rFonts w:hint="eastAsia" w:ascii="宋体" w:hAnsi="宋体" w:eastAsia="宋体" w:cs="宋体"/>
                <w:b/>
                <w:i w:val="0"/>
                <w:iCs w:val="0"/>
                <w:color w:val="000000"/>
                <w:sz w:val="24"/>
                <w:szCs w:val="24"/>
                <w:highlight w:val="none"/>
                <w:u w:val="none"/>
                <w:lang w:val="en-US" w:eastAsia="zh-CN"/>
              </w:rPr>
              <w:t>最高单价（元）</w:t>
            </w:r>
          </w:p>
        </w:tc>
        <w:tc>
          <w:tcPr>
            <w:tcW w:w="960" w:type="dxa"/>
            <w:tcBorders>
              <w:top w:val="single" w:color="auto" w:sz="4" w:space="0"/>
              <w:left w:val="single" w:color="auto" w:sz="4" w:space="0"/>
              <w:bottom w:val="single" w:color="auto" w:sz="4" w:space="0"/>
              <w:right w:val="single" w:color="auto" w:sz="4" w:space="0"/>
            </w:tcBorders>
            <w:vAlign w:val="center"/>
          </w:tcPr>
          <w:p w14:paraId="036EC65E">
            <w:pPr>
              <w:keepNext/>
              <w:keepLines w:val="0"/>
              <w:widowControl/>
              <w:suppressLineNumbers w:val="0"/>
              <w:snapToGrid w:val="0"/>
              <w:ind w:left="0" w:leftChars="0" w:right="0" w:rightChars="0" w:firstLine="0" w:firstLineChars="0"/>
              <w:jc w:val="center"/>
              <w:textAlignment w:val="center"/>
              <w:rPr>
                <w:rFonts w:hint="eastAsia" w:ascii="宋体" w:eastAsia="宋体" w:hAnsiTheme="minorEastAsia" w:cstheme="minorEastAsia"/>
                <w:b/>
                <w:i w:val="0"/>
                <w:snapToGrid w:val="0"/>
                <w:color w:val="000000"/>
                <w:kern w:val="0"/>
                <w:sz w:val="24"/>
                <w:szCs w:val="21"/>
                <w:u w:val="none"/>
                <w:lang w:val="en-US" w:eastAsia="zh-CN" w:bidi="ar"/>
              </w:rPr>
            </w:pPr>
            <w:r>
              <w:rPr>
                <w:rFonts w:hint="eastAsia" w:ascii="宋体" w:eastAsia="宋体" w:hAnsiTheme="minorEastAsia" w:cstheme="minorEastAsia"/>
                <w:b/>
                <w:i w:val="0"/>
                <w:snapToGrid w:val="0"/>
                <w:color w:val="000000"/>
                <w:kern w:val="0"/>
                <w:sz w:val="24"/>
                <w:szCs w:val="21"/>
                <w:u w:val="none"/>
                <w:lang w:val="en-US" w:eastAsia="zh-CN" w:bidi="ar"/>
              </w:rPr>
              <w:t>数量（人）</w:t>
            </w:r>
          </w:p>
        </w:tc>
        <w:tc>
          <w:tcPr>
            <w:tcW w:w="2037" w:type="dxa"/>
            <w:tcBorders>
              <w:top w:val="single" w:color="auto" w:sz="4" w:space="0"/>
              <w:left w:val="single" w:color="auto" w:sz="4" w:space="0"/>
              <w:bottom w:val="single" w:color="auto" w:sz="4" w:space="0"/>
              <w:right w:val="single" w:color="auto" w:sz="4" w:space="0"/>
            </w:tcBorders>
            <w:vAlign w:val="center"/>
          </w:tcPr>
          <w:p w14:paraId="716126E3">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eastAsia="宋体" w:hAnsiTheme="minorEastAsia" w:cstheme="minorEastAsia"/>
                <w:b/>
                <w:i w:val="0"/>
                <w:snapToGrid w:val="0"/>
                <w:color w:val="000000"/>
                <w:kern w:val="0"/>
                <w:sz w:val="24"/>
                <w:szCs w:val="21"/>
                <w:u w:val="none"/>
                <w:lang w:val="en-US" w:eastAsia="zh-CN" w:bidi="ar"/>
              </w:rPr>
            </w:pPr>
            <w:r>
              <w:rPr>
                <w:rFonts w:hint="eastAsia" w:ascii="宋体" w:hAnsi="宋体" w:eastAsia="宋体" w:cs="宋体"/>
                <w:b/>
                <w:i w:val="0"/>
                <w:iCs w:val="0"/>
                <w:color w:val="000000"/>
                <w:kern w:val="0"/>
                <w:sz w:val="24"/>
                <w:szCs w:val="24"/>
                <w:highlight w:val="none"/>
                <w:u w:val="none"/>
                <w:lang w:val="en-US" w:eastAsia="zh-CN" w:bidi="ar"/>
              </w:rPr>
              <w:t>合计金额（元）</w:t>
            </w:r>
          </w:p>
        </w:tc>
        <w:tc>
          <w:tcPr>
            <w:tcW w:w="2140" w:type="dxa"/>
            <w:tcBorders>
              <w:top w:val="single" w:color="auto" w:sz="4" w:space="0"/>
              <w:left w:val="single" w:color="auto" w:sz="4" w:space="0"/>
              <w:bottom w:val="single" w:color="auto" w:sz="4" w:space="0"/>
              <w:right w:val="single" w:color="auto" w:sz="4" w:space="0"/>
            </w:tcBorders>
            <w:vAlign w:val="center"/>
          </w:tcPr>
          <w:p w14:paraId="2F6BC6B9">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eastAsia="宋体" w:hAnsiTheme="minorEastAsia" w:cstheme="minorEastAsia"/>
                <w:b/>
                <w:i w:val="0"/>
                <w:snapToGrid w:val="0"/>
                <w:color w:val="000000"/>
                <w:kern w:val="0"/>
                <w:sz w:val="24"/>
                <w:szCs w:val="21"/>
                <w:u w:val="none"/>
                <w:lang w:val="en-US" w:eastAsia="zh-CN" w:bidi="ar"/>
              </w:rPr>
            </w:pPr>
            <w:r>
              <w:rPr>
                <w:rFonts w:hint="eastAsia" w:ascii="宋体" w:hAnsi="宋体" w:eastAsia="宋体" w:cs="宋体"/>
                <w:b/>
                <w:i w:val="0"/>
                <w:iCs w:val="0"/>
                <w:color w:val="000000"/>
                <w:kern w:val="0"/>
                <w:sz w:val="24"/>
                <w:szCs w:val="24"/>
                <w:highlight w:val="none"/>
                <w:u w:val="none"/>
                <w:lang w:val="en-US" w:eastAsia="zh-CN" w:bidi="ar"/>
              </w:rPr>
              <w:t>采购年级及学生数</w:t>
            </w:r>
          </w:p>
        </w:tc>
      </w:tr>
      <w:tr w14:paraId="43E611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blHeader/>
          <w:jc w:val="center"/>
        </w:trPr>
        <w:tc>
          <w:tcPr>
            <w:tcW w:w="2064" w:type="dxa"/>
            <w:tcBorders>
              <w:top w:val="single" w:color="auto" w:sz="4" w:space="0"/>
              <w:left w:val="single" w:color="auto" w:sz="4" w:space="0"/>
              <w:bottom w:val="single" w:color="auto" w:sz="4" w:space="0"/>
              <w:right w:val="single" w:color="auto" w:sz="4" w:space="0"/>
            </w:tcBorders>
            <w:vAlign w:val="center"/>
          </w:tcPr>
          <w:p w14:paraId="6ACC60F5">
            <w:pPr>
              <w:keepNext/>
              <w:widowControl w:val="0"/>
              <w:snapToGrid w:val="0"/>
              <w:ind w:left="0" w:leftChars="0" w:right="0" w:rightChars="0" w:firstLine="0" w:firstLineChars="0"/>
              <w:jc w:val="center"/>
              <w:rPr>
                <w:rFonts w:hint="eastAsia" w:ascii="宋体" w:eastAsia="宋体" w:hAnsiTheme="minorEastAsia" w:cstheme="minorEastAsia"/>
                <w:spacing w:val="3"/>
                <w:sz w:val="21"/>
                <w:szCs w:val="21"/>
                <w:lang w:eastAsia="zh-CN"/>
              </w:rPr>
            </w:pPr>
            <w:r>
              <w:rPr>
                <w:rFonts w:hint="eastAsia" w:ascii="宋体" w:eastAsia="宋体" w:hAnsiTheme="minorEastAsia" w:cstheme="minorEastAsia"/>
                <w:spacing w:val="23"/>
                <w:sz w:val="21"/>
                <w:szCs w:val="21"/>
                <w:lang w:eastAsia="zh-CN"/>
              </w:rPr>
              <w:t>夏季校服上装</w:t>
            </w:r>
          </w:p>
        </w:tc>
        <w:tc>
          <w:tcPr>
            <w:tcW w:w="1321" w:type="dxa"/>
            <w:tcBorders>
              <w:top w:val="single" w:color="auto" w:sz="4" w:space="0"/>
              <w:left w:val="single" w:color="auto" w:sz="4" w:space="0"/>
              <w:bottom w:val="single" w:color="auto" w:sz="4" w:space="0"/>
              <w:right w:val="single" w:color="auto" w:sz="4" w:space="0"/>
            </w:tcBorders>
            <w:vAlign w:val="center"/>
          </w:tcPr>
          <w:p w14:paraId="0EDE1108">
            <w:pPr>
              <w:keepNext w:val="0"/>
              <w:keepLines w:val="0"/>
              <w:widowControl/>
              <w:suppressLineNumbers w:val="0"/>
              <w:jc w:val="center"/>
              <w:textAlignment w:val="center"/>
              <w:rPr>
                <w:rFonts w:hint="eastAsia" w:ascii="宋体" w:eastAsia="宋体" w:hAnsiTheme="minorEastAsia" w:cstheme="minorEastAsia"/>
                <w:spacing w:val="3"/>
                <w:sz w:val="21"/>
                <w:szCs w:val="21"/>
                <w:lang w:eastAsia="zh-CN"/>
              </w:rPr>
            </w:pPr>
            <w:r>
              <w:rPr>
                <w:rFonts w:hint="eastAsia" w:ascii="宋体" w:hAnsi="宋体" w:eastAsia="宋体" w:cs="宋体"/>
                <w:i w:val="0"/>
                <w:iCs w:val="0"/>
                <w:snapToGrid w:val="0"/>
                <w:color w:val="000000"/>
                <w:kern w:val="0"/>
                <w:sz w:val="21"/>
                <w:szCs w:val="21"/>
                <w:u w:val="none"/>
                <w:lang w:val="en-US" w:eastAsia="zh-CN" w:bidi="ar"/>
              </w:rPr>
              <w:t>65</w:t>
            </w:r>
          </w:p>
        </w:tc>
        <w:tc>
          <w:tcPr>
            <w:tcW w:w="960" w:type="dxa"/>
            <w:tcBorders>
              <w:top w:val="single" w:color="auto" w:sz="4" w:space="0"/>
              <w:left w:val="single" w:color="auto" w:sz="4" w:space="0"/>
              <w:bottom w:val="single" w:color="auto" w:sz="4" w:space="0"/>
              <w:right w:val="single" w:color="auto" w:sz="4" w:space="0"/>
            </w:tcBorders>
            <w:vAlign w:val="center"/>
          </w:tcPr>
          <w:p w14:paraId="46808F3D">
            <w:pPr>
              <w:keepNext w:val="0"/>
              <w:keepLines w:val="0"/>
              <w:widowControl/>
              <w:suppressLineNumbers w:val="0"/>
              <w:jc w:val="center"/>
              <w:textAlignment w:val="center"/>
              <w:rPr>
                <w:rFonts w:hint="default" w:ascii="宋体" w:eastAsia="宋体" w:hAnsiTheme="minorEastAsia" w:cstheme="minorEastAsia"/>
                <w:spacing w:val="3"/>
                <w:sz w:val="21"/>
                <w:szCs w:val="21"/>
                <w:lang w:val="en-US" w:eastAsia="zh-CN"/>
              </w:rPr>
            </w:pPr>
            <w:r>
              <w:rPr>
                <w:rFonts w:hint="eastAsia" w:ascii="宋体" w:hAnsi="宋体" w:eastAsia="宋体" w:cs="宋体"/>
                <w:i w:val="0"/>
                <w:iCs w:val="0"/>
                <w:snapToGrid w:val="0"/>
                <w:color w:val="000000"/>
                <w:kern w:val="0"/>
                <w:sz w:val="21"/>
                <w:szCs w:val="21"/>
                <w:u w:val="none"/>
                <w:lang w:val="en-US" w:eastAsia="zh-CN" w:bidi="ar"/>
              </w:rPr>
              <w:t>1100</w:t>
            </w:r>
          </w:p>
        </w:tc>
        <w:tc>
          <w:tcPr>
            <w:tcW w:w="2037" w:type="dxa"/>
            <w:tcBorders>
              <w:top w:val="single" w:color="auto" w:sz="4" w:space="0"/>
              <w:left w:val="single" w:color="auto" w:sz="4" w:space="0"/>
              <w:bottom w:val="single" w:color="auto" w:sz="4" w:space="0"/>
              <w:right w:val="single" w:color="auto" w:sz="4" w:space="0"/>
            </w:tcBorders>
            <w:vAlign w:val="center"/>
          </w:tcPr>
          <w:p w14:paraId="2A6F912E">
            <w:pPr>
              <w:keepNext w:val="0"/>
              <w:keepLines w:val="0"/>
              <w:widowControl/>
              <w:suppressLineNumbers w:val="0"/>
              <w:jc w:val="right"/>
              <w:textAlignment w:val="center"/>
              <w:rPr>
                <w:rFonts w:hint="eastAsia" w:ascii="宋体" w:eastAsia="宋体" w:hAnsiTheme="minorEastAsia" w:cstheme="minorEastAsia"/>
                <w:spacing w:val="3"/>
                <w:sz w:val="21"/>
                <w:szCs w:val="21"/>
                <w:lang w:val="en-US" w:eastAsia="zh-CN"/>
              </w:rPr>
            </w:pPr>
            <w:r>
              <w:rPr>
                <w:rFonts w:hint="eastAsia" w:ascii="宋体" w:hAnsi="宋体" w:eastAsia="宋体" w:cs="宋体"/>
                <w:i w:val="0"/>
                <w:iCs w:val="0"/>
                <w:snapToGrid w:val="0"/>
                <w:color w:val="000000"/>
                <w:kern w:val="0"/>
                <w:sz w:val="22"/>
                <w:szCs w:val="22"/>
                <w:u w:val="none"/>
                <w:lang w:val="en-US" w:eastAsia="zh-CN" w:bidi="ar"/>
              </w:rPr>
              <w:t>71500</w:t>
            </w:r>
          </w:p>
        </w:tc>
        <w:tc>
          <w:tcPr>
            <w:tcW w:w="2140" w:type="dxa"/>
            <w:vMerge w:val="restart"/>
            <w:tcBorders>
              <w:top w:val="single" w:color="auto" w:sz="4" w:space="0"/>
              <w:left w:val="single" w:color="auto" w:sz="4" w:space="0"/>
              <w:right w:val="single" w:color="auto" w:sz="4" w:space="0"/>
            </w:tcBorders>
            <w:vAlign w:val="center"/>
          </w:tcPr>
          <w:p w14:paraId="45833C6D">
            <w:pPr>
              <w:keepNext/>
              <w:keepLines w:val="0"/>
              <w:widowControl/>
              <w:suppressLineNumbers w:val="0"/>
              <w:snapToGrid w:val="0"/>
              <w:ind w:left="0" w:leftChars="0" w:right="0" w:rightChars="0" w:firstLine="0" w:firstLineChars="0"/>
              <w:jc w:val="center"/>
              <w:textAlignment w:val="center"/>
              <w:rPr>
                <w:rFonts w:hint="default" w:ascii="宋体" w:eastAsia="宋体" w:hAnsiTheme="minorEastAsia" w:cstheme="minorEastAsia"/>
                <w:spacing w:val="3"/>
                <w:sz w:val="21"/>
                <w:szCs w:val="21"/>
                <w:lang w:val="en-US" w:eastAsia="zh-CN"/>
              </w:rPr>
            </w:pPr>
            <w:r>
              <w:rPr>
                <w:rFonts w:hint="eastAsia" w:ascii="宋体" w:eastAsia="宋体" w:hAnsiTheme="minorEastAsia" w:cstheme="minorEastAsia"/>
                <w:spacing w:val="3"/>
                <w:sz w:val="21"/>
                <w:szCs w:val="21"/>
                <w:lang w:val="en-US" w:eastAsia="zh-CN"/>
              </w:rPr>
              <w:t>初一1100人</w:t>
            </w:r>
          </w:p>
        </w:tc>
      </w:tr>
      <w:tr w14:paraId="718A1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blHeader/>
          <w:jc w:val="center"/>
        </w:trPr>
        <w:tc>
          <w:tcPr>
            <w:tcW w:w="2064" w:type="dxa"/>
            <w:tcBorders>
              <w:top w:val="single" w:color="auto" w:sz="4" w:space="0"/>
              <w:left w:val="single" w:color="auto" w:sz="4" w:space="0"/>
              <w:bottom w:val="single" w:color="auto" w:sz="4" w:space="0"/>
              <w:right w:val="single" w:color="auto" w:sz="4" w:space="0"/>
            </w:tcBorders>
            <w:vAlign w:val="center"/>
          </w:tcPr>
          <w:p w14:paraId="7DB70884">
            <w:pPr>
              <w:keepNext/>
              <w:widowControl w:val="0"/>
              <w:snapToGrid w:val="0"/>
              <w:ind w:left="0" w:leftChars="0" w:right="0" w:rightChars="0" w:firstLine="0" w:firstLineChars="0"/>
              <w:jc w:val="center"/>
              <w:rPr>
                <w:rFonts w:hint="eastAsia" w:ascii="宋体" w:eastAsia="宋体" w:hAnsiTheme="minorEastAsia" w:cstheme="minorEastAsia"/>
                <w:spacing w:val="3"/>
                <w:sz w:val="21"/>
                <w:szCs w:val="21"/>
                <w:lang w:eastAsia="zh-CN"/>
              </w:rPr>
            </w:pPr>
            <w:r>
              <w:rPr>
                <w:rFonts w:hint="eastAsia" w:ascii="宋体" w:eastAsia="宋体" w:hAnsiTheme="minorEastAsia" w:cstheme="minorEastAsia"/>
                <w:spacing w:val="23"/>
                <w:sz w:val="21"/>
                <w:szCs w:val="21"/>
                <w:lang w:eastAsia="zh-CN"/>
              </w:rPr>
              <w:t>夏季校服下装</w:t>
            </w:r>
          </w:p>
        </w:tc>
        <w:tc>
          <w:tcPr>
            <w:tcW w:w="1321" w:type="dxa"/>
            <w:tcBorders>
              <w:top w:val="single" w:color="auto" w:sz="4" w:space="0"/>
              <w:left w:val="single" w:color="auto" w:sz="4" w:space="0"/>
              <w:bottom w:val="single" w:color="auto" w:sz="4" w:space="0"/>
              <w:right w:val="single" w:color="auto" w:sz="4" w:space="0"/>
            </w:tcBorders>
            <w:vAlign w:val="center"/>
          </w:tcPr>
          <w:p w14:paraId="2D9EFE37">
            <w:pPr>
              <w:keepNext w:val="0"/>
              <w:keepLines w:val="0"/>
              <w:widowControl/>
              <w:suppressLineNumbers w:val="0"/>
              <w:jc w:val="center"/>
              <w:textAlignment w:val="center"/>
              <w:rPr>
                <w:rFonts w:hint="eastAsia" w:ascii="宋体" w:eastAsia="宋体" w:hAnsiTheme="minorEastAsia" w:cstheme="minorEastAsia"/>
                <w:spacing w:val="3"/>
                <w:sz w:val="21"/>
                <w:szCs w:val="21"/>
                <w:lang w:eastAsia="zh-CN"/>
              </w:rPr>
            </w:pPr>
            <w:r>
              <w:rPr>
                <w:rFonts w:hint="eastAsia" w:ascii="宋体" w:hAnsi="宋体" w:eastAsia="宋体" w:cs="宋体"/>
                <w:i w:val="0"/>
                <w:iCs w:val="0"/>
                <w:snapToGrid w:val="0"/>
                <w:color w:val="000000"/>
                <w:kern w:val="0"/>
                <w:sz w:val="21"/>
                <w:szCs w:val="21"/>
                <w:u w:val="none"/>
                <w:lang w:val="en-US" w:eastAsia="zh-CN" w:bidi="ar"/>
              </w:rPr>
              <w:t>85</w:t>
            </w:r>
          </w:p>
        </w:tc>
        <w:tc>
          <w:tcPr>
            <w:tcW w:w="960" w:type="dxa"/>
            <w:tcBorders>
              <w:top w:val="single" w:color="auto" w:sz="4" w:space="0"/>
              <w:left w:val="single" w:color="auto" w:sz="4" w:space="0"/>
              <w:bottom w:val="single" w:color="auto" w:sz="4" w:space="0"/>
              <w:right w:val="single" w:color="auto" w:sz="4" w:space="0"/>
            </w:tcBorders>
            <w:vAlign w:val="center"/>
          </w:tcPr>
          <w:p w14:paraId="3404DA13">
            <w:pPr>
              <w:keepNext w:val="0"/>
              <w:keepLines w:val="0"/>
              <w:widowControl/>
              <w:suppressLineNumbers w:val="0"/>
              <w:jc w:val="center"/>
              <w:textAlignment w:val="center"/>
              <w:rPr>
                <w:rFonts w:hint="eastAsia" w:ascii="宋体" w:eastAsia="宋体" w:hAnsiTheme="minorEastAsia" w:cstheme="minorEastAsia"/>
                <w:spacing w:val="3"/>
                <w:sz w:val="21"/>
                <w:szCs w:val="21"/>
                <w:lang w:val="en-US" w:eastAsia="zh-CN"/>
              </w:rPr>
            </w:pPr>
            <w:r>
              <w:rPr>
                <w:rFonts w:hint="eastAsia" w:ascii="宋体" w:hAnsi="宋体" w:eastAsia="宋体" w:cs="宋体"/>
                <w:i w:val="0"/>
                <w:iCs w:val="0"/>
                <w:snapToGrid w:val="0"/>
                <w:color w:val="000000"/>
                <w:kern w:val="0"/>
                <w:sz w:val="21"/>
                <w:szCs w:val="21"/>
                <w:u w:val="none"/>
                <w:lang w:val="en-US" w:eastAsia="zh-CN" w:bidi="ar"/>
              </w:rPr>
              <w:t>1100</w:t>
            </w:r>
          </w:p>
        </w:tc>
        <w:tc>
          <w:tcPr>
            <w:tcW w:w="2037" w:type="dxa"/>
            <w:tcBorders>
              <w:top w:val="single" w:color="auto" w:sz="4" w:space="0"/>
              <w:left w:val="single" w:color="auto" w:sz="4" w:space="0"/>
              <w:bottom w:val="single" w:color="auto" w:sz="4" w:space="0"/>
              <w:right w:val="single" w:color="auto" w:sz="4" w:space="0"/>
            </w:tcBorders>
            <w:vAlign w:val="center"/>
          </w:tcPr>
          <w:p w14:paraId="123535AC">
            <w:pPr>
              <w:keepNext w:val="0"/>
              <w:keepLines w:val="0"/>
              <w:widowControl/>
              <w:suppressLineNumbers w:val="0"/>
              <w:jc w:val="right"/>
              <w:textAlignment w:val="center"/>
              <w:rPr>
                <w:rFonts w:hint="eastAsia" w:ascii="宋体" w:eastAsia="宋体" w:hAnsiTheme="minorEastAsia" w:cstheme="minorEastAsia"/>
                <w:spacing w:val="3"/>
                <w:sz w:val="21"/>
                <w:szCs w:val="21"/>
                <w:lang w:val="en-US" w:eastAsia="zh-CN"/>
              </w:rPr>
            </w:pPr>
            <w:r>
              <w:rPr>
                <w:rFonts w:hint="eastAsia" w:ascii="宋体" w:hAnsi="宋体" w:eastAsia="宋体" w:cs="宋体"/>
                <w:i w:val="0"/>
                <w:iCs w:val="0"/>
                <w:snapToGrid w:val="0"/>
                <w:color w:val="000000"/>
                <w:kern w:val="0"/>
                <w:sz w:val="22"/>
                <w:szCs w:val="22"/>
                <w:u w:val="none"/>
                <w:lang w:val="en-US" w:eastAsia="zh-CN" w:bidi="ar"/>
              </w:rPr>
              <w:t>93500</w:t>
            </w:r>
          </w:p>
        </w:tc>
        <w:tc>
          <w:tcPr>
            <w:tcW w:w="2140" w:type="dxa"/>
            <w:vMerge w:val="continue"/>
            <w:tcBorders>
              <w:left w:val="single" w:color="auto" w:sz="4" w:space="0"/>
              <w:right w:val="single" w:color="auto" w:sz="4" w:space="0"/>
            </w:tcBorders>
            <w:vAlign w:val="center"/>
          </w:tcPr>
          <w:p w14:paraId="489D706F">
            <w:pPr>
              <w:keepNext/>
              <w:keepLines w:val="0"/>
              <w:widowControl/>
              <w:suppressLineNumbers w:val="0"/>
              <w:snapToGrid w:val="0"/>
              <w:ind w:left="0" w:leftChars="0" w:right="0" w:rightChars="0" w:firstLine="0" w:firstLineChars="0"/>
              <w:jc w:val="center"/>
              <w:textAlignment w:val="center"/>
              <w:rPr>
                <w:rFonts w:hint="eastAsia" w:ascii="宋体" w:eastAsia="宋体" w:hAnsiTheme="minorEastAsia" w:cstheme="minorEastAsia"/>
                <w:spacing w:val="3"/>
                <w:sz w:val="21"/>
                <w:szCs w:val="21"/>
                <w:lang w:val="en-US" w:eastAsia="zh-CN"/>
              </w:rPr>
            </w:pPr>
          </w:p>
        </w:tc>
      </w:tr>
      <w:tr w14:paraId="149C5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blHeader/>
          <w:jc w:val="center"/>
        </w:trPr>
        <w:tc>
          <w:tcPr>
            <w:tcW w:w="2064" w:type="dxa"/>
            <w:tcBorders>
              <w:top w:val="single" w:color="auto" w:sz="4" w:space="0"/>
              <w:left w:val="single" w:color="auto" w:sz="4" w:space="0"/>
              <w:bottom w:val="single" w:color="auto" w:sz="4" w:space="0"/>
              <w:right w:val="single" w:color="auto" w:sz="4" w:space="0"/>
            </w:tcBorders>
            <w:vAlign w:val="center"/>
          </w:tcPr>
          <w:p w14:paraId="5476F24B">
            <w:pPr>
              <w:keepNext/>
              <w:widowControl w:val="0"/>
              <w:snapToGrid w:val="0"/>
              <w:ind w:left="0" w:leftChars="0" w:right="0" w:rightChars="0" w:firstLine="0" w:firstLineChars="0"/>
              <w:jc w:val="center"/>
              <w:rPr>
                <w:rFonts w:hint="eastAsia" w:ascii="宋体" w:eastAsia="宋体" w:hAnsiTheme="minorEastAsia" w:cstheme="minorEastAsia"/>
                <w:spacing w:val="3"/>
                <w:sz w:val="21"/>
                <w:szCs w:val="21"/>
                <w:lang w:eastAsia="zh-CN"/>
              </w:rPr>
            </w:pPr>
            <w:r>
              <w:rPr>
                <w:rFonts w:hint="eastAsia" w:ascii="宋体" w:eastAsia="宋体" w:hAnsiTheme="minorEastAsia" w:cstheme="minorEastAsia"/>
                <w:spacing w:val="23"/>
                <w:sz w:val="21"/>
                <w:szCs w:val="21"/>
                <w:lang w:eastAsia="zh-CN"/>
              </w:rPr>
              <w:t>春秋运动服上衣</w:t>
            </w:r>
          </w:p>
        </w:tc>
        <w:tc>
          <w:tcPr>
            <w:tcW w:w="1321" w:type="dxa"/>
            <w:tcBorders>
              <w:top w:val="single" w:color="auto" w:sz="4" w:space="0"/>
              <w:left w:val="single" w:color="auto" w:sz="4" w:space="0"/>
              <w:bottom w:val="single" w:color="auto" w:sz="4" w:space="0"/>
              <w:right w:val="single" w:color="auto" w:sz="4" w:space="0"/>
            </w:tcBorders>
            <w:vAlign w:val="center"/>
          </w:tcPr>
          <w:p w14:paraId="744EC0C1">
            <w:pPr>
              <w:keepNext w:val="0"/>
              <w:keepLines w:val="0"/>
              <w:widowControl/>
              <w:suppressLineNumbers w:val="0"/>
              <w:jc w:val="center"/>
              <w:textAlignment w:val="center"/>
              <w:rPr>
                <w:rFonts w:hint="eastAsia" w:ascii="宋体" w:eastAsia="宋体" w:hAnsiTheme="minorEastAsia" w:cstheme="minorEastAsia"/>
                <w:spacing w:val="3"/>
                <w:sz w:val="21"/>
                <w:szCs w:val="21"/>
                <w:lang w:eastAsia="zh-CN"/>
              </w:rPr>
            </w:pPr>
            <w:r>
              <w:rPr>
                <w:rFonts w:hint="eastAsia" w:ascii="宋体" w:hAnsi="宋体" w:eastAsia="宋体" w:cs="宋体"/>
                <w:i w:val="0"/>
                <w:iCs w:val="0"/>
                <w:snapToGrid w:val="0"/>
                <w:color w:val="000000"/>
                <w:kern w:val="0"/>
                <w:sz w:val="21"/>
                <w:szCs w:val="21"/>
                <w:u w:val="none"/>
                <w:lang w:val="en-US" w:eastAsia="zh-CN" w:bidi="ar"/>
              </w:rPr>
              <w:t>140</w:t>
            </w:r>
          </w:p>
        </w:tc>
        <w:tc>
          <w:tcPr>
            <w:tcW w:w="960" w:type="dxa"/>
            <w:tcBorders>
              <w:top w:val="single" w:color="auto" w:sz="4" w:space="0"/>
              <w:left w:val="single" w:color="auto" w:sz="4" w:space="0"/>
              <w:bottom w:val="single" w:color="auto" w:sz="4" w:space="0"/>
              <w:right w:val="single" w:color="auto" w:sz="4" w:space="0"/>
            </w:tcBorders>
            <w:vAlign w:val="center"/>
          </w:tcPr>
          <w:p w14:paraId="45413101">
            <w:pPr>
              <w:keepNext w:val="0"/>
              <w:keepLines w:val="0"/>
              <w:widowControl/>
              <w:suppressLineNumbers w:val="0"/>
              <w:jc w:val="center"/>
              <w:textAlignment w:val="center"/>
              <w:rPr>
                <w:rFonts w:hint="eastAsia" w:ascii="宋体" w:eastAsia="宋体" w:hAnsiTheme="minorEastAsia" w:cstheme="minorEastAsia"/>
                <w:spacing w:val="3"/>
                <w:sz w:val="21"/>
                <w:szCs w:val="21"/>
                <w:lang w:val="en-US" w:eastAsia="zh-CN"/>
              </w:rPr>
            </w:pPr>
            <w:r>
              <w:rPr>
                <w:rFonts w:hint="eastAsia" w:ascii="宋体" w:hAnsi="宋体" w:eastAsia="宋体" w:cs="宋体"/>
                <w:i w:val="0"/>
                <w:iCs w:val="0"/>
                <w:snapToGrid w:val="0"/>
                <w:color w:val="000000"/>
                <w:kern w:val="0"/>
                <w:sz w:val="21"/>
                <w:szCs w:val="21"/>
                <w:u w:val="none"/>
                <w:lang w:val="en-US" w:eastAsia="zh-CN" w:bidi="ar"/>
              </w:rPr>
              <w:t>1100</w:t>
            </w:r>
          </w:p>
        </w:tc>
        <w:tc>
          <w:tcPr>
            <w:tcW w:w="2037" w:type="dxa"/>
            <w:tcBorders>
              <w:top w:val="single" w:color="auto" w:sz="4" w:space="0"/>
              <w:left w:val="single" w:color="auto" w:sz="4" w:space="0"/>
              <w:bottom w:val="single" w:color="auto" w:sz="4" w:space="0"/>
              <w:right w:val="single" w:color="auto" w:sz="4" w:space="0"/>
            </w:tcBorders>
            <w:vAlign w:val="center"/>
          </w:tcPr>
          <w:p w14:paraId="692113EC">
            <w:pPr>
              <w:keepNext w:val="0"/>
              <w:keepLines w:val="0"/>
              <w:widowControl/>
              <w:suppressLineNumbers w:val="0"/>
              <w:jc w:val="right"/>
              <w:textAlignment w:val="center"/>
              <w:rPr>
                <w:rFonts w:hint="eastAsia" w:ascii="宋体" w:eastAsia="宋体" w:hAnsiTheme="minorEastAsia" w:cstheme="minorEastAsia"/>
                <w:spacing w:val="3"/>
                <w:sz w:val="21"/>
                <w:szCs w:val="21"/>
                <w:lang w:val="en-US" w:eastAsia="zh-CN"/>
              </w:rPr>
            </w:pPr>
            <w:r>
              <w:rPr>
                <w:rFonts w:hint="eastAsia" w:ascii="宋体" w:hAnsi="宋体" w:eastAsia="宋体" w:cs="宋体"/>
                <w:i w:val="0"/>
                <w:iCs w:val="0"/>
                <w:snapToGrid w:val="0"/>
                <w:color w:val="000000"/>
                <w:kern w:val="0"/>
                <w:sz w:val="22"/>
                <w:szCs w:val="22"/>
                <w:u w:val="none"/>
                <w:lang w:val="en-US" w:eastAsia="zh-CN" w:bidi="ar"/>
              </w:rPr>
              <w:t>154000</w:t>
            </w:r>
          </w:p>
        </w:tc>
        <w:tc>
          <w:tcPr>
            <w:tcW w:w="2140" w:type="dxa"/>
            <w:vMerge w:val="continue"/>
            <w:tcBorders>
              <w:left w:val="single" w:color="auto" w:sz="4" w:space="0"/>
              <w:right w:val="single" w:color="auto" w:sz="4" w:space="0"/>
            </w:tcBorders>
            <w:vAlign w:val="center"/>
          </w:tcPr>
          <w:p w14:paraId="05C5E5FE">
            <w:pPr>
              <w:keepNext/>
              <w:keepLines w:val="0"/>
              <w:widowControl/>
              <w:suppressLineNumbers w:val="0"/>
              <w:snapToGrid w:val="0"/>
              <w:ind w:left="0" w:leftChars="0" w:right="0" w:rightChars="0" w:firstLine="0" w:firstLineChars="0"/>
              <w:jc w:val="center"/>
              <w:textAlignment w:val="center"/>
              <w:rPr>
                <w:rFonts w:hint="eastAsia" w:ascii="宋体" w:eastAsia="宋体" w:hAnsiTheme="minorEastAsia" w:cstheme="minorEastAsia"/>
                <w:spacing w:val="3"/>
                <w:sz w:val="21"/>
                <w:szCs w:val="21"/>
                <w:lang w:val="en-US" w:eastAsia="zh-CN"/>
              </w:rPr>
            </w:pPr>
          </w:p>
        </w:tc>
      </w:tr>
      <w:tr w14:paraId="77EFE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blHeader/>
          <w:jc w:val="center"/>
        </w:trPr>
        <w:tc>
          <w:tcPr>
            <w:tcW w:w="2064" w:type="dxa"/>
            <w:tcBorders>
              <w:top w:val="single" w:color="auto" w:sz="4" w:space="0"/>
              <w:left w:val="single" w:color="auto" w:sz="4" w:space="0"/>
              <w:bottom w:val="single" w:color="auto" w:sz="4" w:space="0"/>
              <w:right w:val="single" w:color="auto" w:sz="4" w:space="0"/>
            </w:tcBorders>
            <w:vAlign w:val="center"/>
          </w:tcPr>
          <w:p w14:paraId="1D8DC43E">
            <w:pPr>
              <w:keepNext/>
              <w:widowControl w:val="0"/>
              <w:snapToGrid w:val="0"/>
              <w:ind w:left="0" w:leftChars="0" w:right="0" w:rightChars="0" w:firstLine="0" w:firstLineChars="0"/>
              <w:jc w:val="center"/>
              <w:rPr>
                <w:rFonts w:hint="eastAsia" w:ascii="宋体" w:eastAsia="宋体" w:hAnsiTheme="minorEastAsia" w:cstheme="minorEastAsia"/>
                <w:spacing w:val="3"/>
                <w:sz w:val="21"/>
                <w:szCs w:val="21"/>
                <w:lang w:eastAsia="zh-CN"/>
              </w:rPr>
            </w:pPr>
            <w:r>
              <w:rPr>
                <w:rFonts w:hint="eastAsia" w:ascii="宋体" w:eastAsia="宋体" w:hAnsiTheme="minorEastAsia" w:cstheme="minorEastAsia"/>
                <w:spacing w:val="23"/>
                <w:sz w:val="21"/>
                <w:szCs w:val="21"/>
                <w:lang w:eastAsia="zh-CN"/>
              </w:rPr>
              <w:t>春秋运动服裤子</w:t>
            </w:r>
          </w:p>
        </w:tc>
        <w:tc>
          <w:tcPr>
            <w:tcW w:w="1321" w:type="dxa"/>
            <w:tcBorders>
              <w:top w:val="single" w:color="auto" w:sz="4" w:space="0"/>
              <w:left w:val="single" w:color="auto" w:sz="4" w:space="0"/>
              <w:bottom w:val="single" w:color="auto" w:sz="4" w:space="0"/>
              <w:right w:val="single" w:color="auto" w:sz="4" w:space="0"/>
            </w:tcBorders>
            <w:vAlign w:val="center"/>
          </w:tcPr>
          <w:p w14:paraId="15D9F75E">
            <w:pPr>
              <w:keepNext w:val="0"/>
              <w:keepLines w:val="0"/>
              <w:widowControl/>
              <w:suppressLineNumbers w:val="0"/>
              <w:jc w:val="center"/>
              <w:textAlignment w:val="center"/>
              <w:rPr>
                <w:rFonts w:hint="eastAsia" w:ascii="宋体" w:eastAsia="宋体" w:hAnsiTheme="minorEastAsia" w:cstheme="minorEastAsia"/>
                <w:spacing w:val="3"/>
                <w:sz w:val="21"/>
                <w:szCs w:val="21"/>
                <w:lang w:eastAsia="zh-CN"/>
              </w:rPr>
            </w:pPr>
            <w:r>
              <w:rPr>
                <w:rFonts w:hint="eastAsia" w:ascii="宋体" w:hAnsi="宋体" w:eastAsia="宋体" w:cs="宋体"/>
                <w:i w:val="0"/>
                <w:iCs w:val="0"/>
                <w:snapToGrid w:val="0"/>
                <w:color w:val="000000"/>
                <w:kern w:val="0"/>
                <w:sz w:val="21"/>
                <w:szCs w:val="21"/>
                <w:u w:val="none"/>
                <w:lang w:val="en-US" w:eastAsia="zh-CN" w:bidi="ar"/>
              </w:rPr>
              <w:t>90</w:t>
            </w:r>
          </w:p>
        </w:tc>
        <w:tc>
          <w:tcPr>
            <w:tcW w:w="960" w:type="dxa"/>
            <w:tcBorders>
              <w:top w:val="single" w:color="auto" w:sz="4" w:space="0"/>
              <w:left w:val="single" w:color="auto" w:sz="4" w:space="0"/>
              <w:bottom w:val="single" w:color="auto" w:sz="4" w:space="0"/>
              <w:right w:val="single" w:color="auto" w:sz="4" w:space="0"/>
            </w:tcBorders>
            <w:vAlign w:val="center"/>
          </w:tcPr>
          <w:p w14:paraId="4AF39852">
            <w:pPr>
              <w:keepNext w:val="0"/>
              <w:keepLines w:val="0"/>
              <w:widowControl/>
              <w:suppressLineNumbers w:val="0"/>
              <w:jc w:val="center"/>
              <w:textAlignment w:val="center"/>
              <w:rPr>
                <w:rFonts w:hint="eastAsia" w:ascii="宋体" w:eastAsia="宋体" w:hAnsiTheme="minorEastAsia" w:cstheme="minorEastAsia"/>
                <w:spacing w:val="3"/>
                <w:sz w:val="21"/>
                <w:szCs w:val="21"/>
                <w:lang w:val="en-US" w:eastAsia="zh-CN"/>
              </w:rPr>
            </w:pPr>
            <w:r>
              <w:rPr>
                <w:rFonts w:hint="eastAsia" w:ascii="宋体" w:hAnsi="宋体" w:eastAsia="宋体" w:cs="宋体"/>
                <w:i w:val="0"/>
                <w:iCs w:val="0"/>
                <w:snapToGrid w:val="0"/>
                <w:color w:val="000000"/>
                <w:kern w:val="0"/>
                <w:sz w:val="21"/>
                <w:szCs w:val="21"/>
                <w:u w:val="none"/>
                <w:lang w:val="en-US" w:eastAsia="zh-CN" w:bidi="ar"/>
              </w:rPr>
              <w:t>1100</w:t>
            </w:r>
          </w:p>
        </w:tc>
        <w:tc>
          <w:tcPr>
            <w:tcW w:w="2037" w:type="dxa"/>
            <w:tcBorders>
              <w:top w:val="single" w:color="auto" w:sz="4" w:space="0"/>
              <w:left w:val="single" w:color="auto" w:sz="4" w:space="0"/>
              <w:bottom w:val="single" w:color="auto" w:sz="4" w:space="0"/>
              <w:right w:val="single" w:color="auto" w:sz="4" w:space="0"/>
            </w:tcBorders>
            <w:vAlign w:val="center"/>
          </w:tcPr>
          <w:p w14:paraId="1206B814">
            <w:pPr>
              <w:keepNext w:val="0"/>
              <w:keepLines w:val="0"/>
              <w:widowControl/>
              <w:suppressLineNumbers w:val="0"/>
              <w:jc w:val="right"/>
              <w:textAlignment w:val="center"/>
              <w:rPr>
                <w:rFonts w:hint="eastAsia" w:ascii="宋体" w:eastAsia="宋体" w:hAnsiTheme="minorEastAsia" w:cstheme="minorEastAsia"/>
                <w:spacing w:val="3"/>
                <w:sz w:val="21"/>
                <w:szCs w:val="21"/>
                <w:lang w:val="en-US" w:eastAsia="zh-CN"/>
              </w:rPr>
            </w:pPr>
            <w:r>
              <w:rPr>
                <w:rFonts w:hint="eastAsia" w:ascii="宋体" w:hAnsi="宋体" w:eastAsia="宋体" w:cs="宋体"/>
                <w:i w:val="0"/>
                <w:iCs w:val="0"/>
                <w:snapToGrid w:val="0"/>
                <w:color w:val="000000"/>
                <w:kern w:val="0"/>
                <w:sz w:val="22"/>
                <w:szCs w:val="22"/>
                <w:u w:val="none"/>
                <w:lang w:val="en-US" w:eastAsia="zh-CN" w:bidi="ar"/>
              </w:rPr>
              <w:t>99000</w:t>
            </w:r>
          </w:p>
        </w:tc>
        <w:tc>
          <w:tcPr>
            <w:tcW w:w="2140" w:type="dxa"/>
            <w:vMerge w:val="continue"/>
            <w:tcBorders>
              <w:left w:val="single" w:color="auto" w:sz="4" w:space="0"/>
              <w:right w:val="single" w:color="auto" w:sz="4" w:space="0"/>
            </w:tcBorders>
            <w:vAlign w:val="center"/>
          </w:tcPr>
          <w:p w14:paraId="537DC8F0">
            <w:pPr>
              <w:keepNext/>
              <w:keepLines w:val="0"/>
              <w:widowControl/>
              <w:suppressLineNumbers w:val="0"/>
              <w:snapToGrid w:val="0"/>
              <w:ind w:left="0" w:leftChars="0" w:right="0" w:rightChars="0" w:firstLine="0" w:firstLineChars="0"/>
              <w:jc w:val="center"/>
              <w:textAlignment w:val="center"/>
              <w:rPr>
                <w:rFonts w:hint="eastAsia" w:ascii="宋体" w:eastAsia="宋体" w:hAnsiTheme="minorEastAsia" w:cstheme="minorEastAsia"/>
                <w:spacing w:val="3"/>
                <w:sz w:val="21"/>
                <w:szCs w:val="21"/>
                <w:lang w:val="en-US" w:eastAsia="zh-CN"/>
              </w:rPr>
            </w:pPr>
          </w:p>
        </w:tc>
      </w:tr>
      <w:tr w14:paraId="10861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blHeader/>
          <w:jc w:val="center"/>
        </w:trPr>
        <w:tc>
          <w:tcPr>
            <w:tcW w:w="2064" w:type="dxa"/>
            <w:tcBorders>
              <w:top w:val="single" w:color="auto" w:sz="4" w:space="0"/>
              <w:left w:val="single" w:color="auto" w:sz="4" w:space="0"/>
              <w:bottom w:val="single" w:color="auto" w:sz="4" w:space="0"/>
              <w:right w:val="single" w:color="auto" w:sz="4" w:space="0"/>
            </w:tcBorders>
            <w:vAlign w:val="center"/>
          </w:tcPr>
          <w:p w14:paraId="7C1DE477">
            <w:pPr>
              <w:keepNext/>
              <w:widowControl w:val="0"/>
              <w:snapToGrid w:val="0"/>
              <w:ind w:left="0" w:leftChars="0" w:right="0" w:rightChars="0" w:firstLine="0" w:firstLineChars="0"/>
              <w:jc w:val="center"/>
              <w:rPr>
                <w:rFonts w:hint="eastAsia" w:ascii="宋体" w:eastAsia="宋体" w:hAnsiTheme="minorEastAsia" w:cstheme="minorEastAsia"/>
                <w:spacing w:val="3"/>
                <w:sz w:val="21"/>
                <w:szCs w:val="21"/>
                <w:lang w:eastAsia="zh-CN"/>
              </w:rPr>
            </w:pPr>
            <w:r>
              <w:rPr>
                <w:rFonts w:hint="eastAsia" w:ascii="宋体" w:eastAsia="宋体" w:hAnsiTheme="minorEastAsia" w:cstheme="minorEastAsia"/>
                <w:spacing w:val="23"/>
                <w:sz w:val="21"/>
                <w:szCs w:val="21"/>
                <w:lang w:eastAsia="zh-CN"/>
              </w:rPr>
              <w:t>冬季校服上装</w:t>
            </w:r>
          </w:p>
        </w:tc>
        <w:tc>
          <w:tcPr>
            <w:tcW w:w="1321" w:type="dxa"/>
            <w:tcBorders>
              <w:top w:val="single" w:color="auto" w:sz="4" w:space="0"/>
              <w:left w:val="single" w:color="auto" w:sz="4" w:space="0"/>
              <w:bottom w:val="single" w:color="auto" w:sz="4" w:space="0"/>
              <w:right w:val="single" w:color="auto" w:sz="4" w:space="0"/>
            </w:tcBorders>
            <w:vAlign w:val="center"/>
          </w:tcPr>
          <w:p w14:paraId="125C0255">
            <w:pPr>
              <w:keepNext w:val="0"/>
              <w:keepLines w:val="0"/>
              <w:widowControl/>
              <w:suppressLineNumbers w:val="0"/>
              <w:jc w:val="center"/>
              <w:textAlignment w:val="center"/>
              <w:rPr>
                <w:rFonts w:hint="eastAsia" w:ascii="宋体" w:eastAsia="宋体" w:hAnsiTheme="minorEastAsia" w:cstheme="minorEastAsia"/>
                <w:spacing w:val="3"/>
                <w:sz w:val="21"/>
                <w:szCs w:val="21"/>
                <w:lang w:eastAsia="zh-CN"/>
              </w:rPr>
            </w:pPr>
            <w:r>
              <w:rPr>
                <w:rFonts w:hint="eastAsia" w:ascii="宋体" w:hAnsi="宋体" w:eastAsia="宋体" w:cs="宋体"/>
                <w:i w:val="0"/>
                <w:iCs w:val="0"/>
                <w:snapToGrid w:val="0"/>
                <w:color w:val="000000"/>
                <w:kern w:val="0"/>
                <w:sz w:val="21"/>
                <w:szCs w:val="21"/>
                <w:u w:val="none"/>
                <w:lang w:val="en-US" w:eastAsia="zh-CN" w:bidi="ar"/>
              </w:rPr>
              <w:t>270</w:t>
            </w:r>
          </w:p>
        </w:tc>
        <w:tc>
          <w:tcPr>
            <w:tcW w:w="960" w:type="dxa"/>
            <w:tcBorders>
              <w:top w:val="single" w:color="auto" w:sz="4" w:space="0"/>
              <w:left w:val="single" w:color="auto" w:sz="4" w:space="0"/>
              <w:bottom w:val="single" w:color="auto" w:sz="4" w:space="0"/>
              <w:right w:val="single" w:color="auto" w:sz="4" w:space="0"/>
            </w:tcBorders>
            <w:vAlign w:val="center"/>
          </w:tcPr>
          <w:p w14:paraId="30C17FC0">
            <w:pPr>
              <w:keepNext w:val="0"/>
              <w:keepLines w:val="0"/>
              <w:widowControl/>
              <w:suppressLineNumbers w:val="0"/>
              <w:jc w:val="center"/>
              <w:textAlignment w:val="center"/>
              <w:rPr>
                <w:rFonts w:hint="eastAsia" w:ascii="宋体" w:eastAsia="宋体" w:hAnsiTheme="minorEastAsia" w:cstheme="minorEastAsia"/>
                <w:spacing w:val="3"/>
                <w:sz w:val="21"/>
                <w:szCs w:val="21"/>
                <w:lang w:val="en-US" w:eastAsia="zh-CN"/>
              </w:rPr>
            </w:pPr>
            <w:r>
              <w:rPr>
                <w:rFonts w:hint="eastAsia" w:ascii="宋体" w:hAnsi="宋体" w:eastAsia="宋体" w:cs="宋体"/>
                <w:i w:val="0"/>
                <w:iCs w:val="0"/>
                <w:snapToGrid w:val="0"/>
                <w:color w:val="000000"/>
                <w:kern w:val="0"/>
                <w:sz w:val="21"/>
                <w:szCs w:val="21"/>
                <w:u w:val="none"/>
                <w:lang w:val="en-US" w:eastAsia="zh-CN" w:bidi="ar"/>
              </w:rPr>
              <w:t>1100</w:t>
            </w:r>
          </w:p>
        </w:tc>
        <w:tc>
          <w:tcPr>
            <w:tcW w:w="2037" w:type="dxa"/>
            <w:tcBorders>
              <w:top w:val="single" w:color="auto" w:sz="4" w:space="0"/>
              <w:left w:val="single" w:color="auto" w:sz="4" w:space="0"/>
              <w:bottom w:val="single" w:color="auto" w:sz="4" w:space="0"/>
              <w:right w:val="single" w:color="auto" w:sz="4" w:space="0"/>
            </w:tcBorders>
            <w:vAlign w:val="center"/>
          </w:tcPr>
          <w:p w14:paraId="40D4DD07">
            <w:pPr>
              <w:keepNext w:val="0"/>
              <w:keepLines w:val="0"/>
              <w:widowControl/>
              <w:suppressLineNumbers w:val="0"/>
              <w:jc w:val="right"/>
              <w:textAlignment w:val="center"/>
              <w:rPr>
                <w:rFonts w:hint="eastAsia" w:ascii="宋体" w:eastAsia="宋体" w:hAnsiTheme="minorEastAsia" w:cstheme="minorEastAsia"/>
                <w:spacing w:val="3"/>
                <w:sz w:val="21"/>
                <w:szCs w:val="21"/>
                <w:lang w:val="en-US" w:eastAsia="zh-CN"/>
              </w:rPr>
            </w:pPr>
            <w:r>
              <w:rPr>
                <w:rFonts w:hint="eastAsia" w:ascii="宋体" w:hAnsi="宋体" w:eastAsia="宋体" w:cs="宋体"/>
                <w:i w:val="0"/>
                <w:iCs w:val="0"/>
                <w:snapToGrid w:val="0"/>
                <w:color w:val="000000"/>
                <w:kern w:val="0"/>
                <w:sz w:val="22"/>
                <w:szCs w:val="22"/>
                <w:u w:val="none"/>
                <w:lang w:val="en-US" w:eastAsia="zh-CN" w:bidi="ar"/>
              </w:rPr>
              <w:t>297000</w:t>
            </w:r>
          </w:p>
        </w:tc>
        <w:tc>
          <w:tcPr>
            <w:tcW w:w="2140" w:type="dxa"/>
            <w:vMerge w:val="continue"/>
            <w:tcBorders>
              <w:left w:val="single" w:color="auto" w:sz="4" w:space="0"/>
              <w:right w:val="single" w:color="auto" w:sz="4" w:space="0"/>
            </w:tcBorders>
            <w:vAlign w:val="center"/>
          </w:tcPr>
          <w:p w14:paraId="0CD5DFBA">
            <w:pPr>
              <w:keepNext/>
              <w:keepLines w:val="0"/>
              <w:widowControl/>
              <w:suppressLineNumbers w:val="0"/>
              <w:snapToGrid w:val="0"/>
              <w:ind w:left="0" w:leftChars="0" w:right="0" w:rightChars="0" w:firstLine="0" w:firstLineChars="0"/>
              <w:jc w:val="center"/>
              <w:textAlignment w:val="center"/>
              <w:rPr>
                <w:rFonts w:hint="eastAsia" w:ascii="宋体" w:eastAsia="宋体" w:hAnsiTheme="minorEastAsia" w:cstheme="minorEastAsia"/>
                <w:spacing w:val="3"/>
                <w:sz w:val="21"/>
                <w:szCs w:val="21"/>
                <w:lang w:val="en-US" w:eastAsia="zh-CN"/>
              </w:rPr>
            </w:pPr>
          </w:p>
        </w:tc>
      </w:tr>
      <w:tr w14:paraId="603AEF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blHeader/>
          <w:jc w:val="center"/>
        </w:trPr>
        <w:tc>
          <w:tcPr>
            <w:tcW w:w="2064" w:type="dxa"/>
            <w:tcBorders>
              <w:top w:val="single" w:color="auto" w:sz="4" w:space="0"/>
              <w:left w:val="single" w:color="auto" w:sz="4" w:space="0"/>
              <w:bottom w:val="single" w:color="auto" w:sz="4" w:space="0"/>
              <w:right w:val="single" w:color="auto" w:sz="4" w:space="0"/>
            </w:tcBorders>
            <w:vAlign w:val="center"/>
          </w:tcPr>
          <w:p w14:paraId="1D72363D">
            <w:pPr>
              <w:keepNext/>
              <w:widowControl w:val="0"/>
              <w:snapToGrid w:val="0"/>
              <w:ind w:left="0" w:leftChars="0" w:right="0" w:rightChars="0" w:firstLine="0" w:firstLineChars="0"/>
              <w:jc w:val="center"/>
              <w:rPr>
                <w:rFonts w:hint="eastAsia" w:ascii="宋体" w:eastAsia="宋体" w:hAnsiTheme="minorEastAsia" w:cstheme="minorEastAsia"/>
                <w:spacing w:val="3"/>
                <w:sz w:val="21"/>
                <w:szCs w:val="21"/>
                <w:lang w:eastAsia="zh-CN"/>
              </w:rPr>
            </w:pPr>
            <w:r>
              <w:rPr>
                <w:rFonts w:hint="eastAsia" w:ascii="宋体" w:eastAsia="宋体" w:hAnsiTheme="minorEastAsia" w:cstheme="minorEastAsia"/>
                <w:spacing w:val="23"/>
                <w:sz w:val="21"/>
                <w:szCs w:val="21"/>
                <w:lang w:eastAsia="zh-CN"/>
              </w:rPr>
              <w:t>冬季裤子</w:t>
            </w:r>
          </w:p>
        </w:tc>
        <w:tc>
          <w:tcPr>
            <w:tcW w:w="1321" w:type="dxa"/>
            <w:tcBorders>
              <w:top w:val="single" w:color="auto" w:sz="4" w:space="0"/>
              <w:left w:val="single" w:color="auto" w:sz="4" w:space="0"/>
              <w:bottom w:val="single" w:color="auto" w:sz="4" w:space="0"/>
              <w:right w:val="single" w:color="auto" w:sz="4" w:space="0"/>
            </w:tcBorders>
            <w:vAlign w:val="center"/>
          </w:tcPr>
          <w:p w14:paraId="42AECB09">
            <w:pPr>
              <w:keepNext w:val="0"/>
              <w:keepLines w:val="0"/>
              <w:widowControl/>
              <w:suppressLineNumbers w:val="0"/>
              <w:jc w:val="center"/>
              <w:textAlignment w:val="center"/>
              <w:rPr>
                <w:rFonts w:hint="eastAsia" w:ascii="宋体" w:eastAsia="宋体" w:hAnsiTheme="minorEastAsia" w:cstheme="minorEastAsia"/>
                <w:spacing w:val="3"/>
                <w:sz w:val="21"/>
                <w:szCs w:val="21"/>
                <w:lang w:eastAsia="zh-CN"/>
              </w:rPr>
            </w:pPr>
            <w:r>
              <w:rPr>
                <w:rFonts w:hint="eastAsia" w:ascii="宋体" w:hAnsi="宋体" w:eastAsia="宋体" w:cs="宋体"/>
                <w:i w:val="0"/>
                <w:iCs w:val="0"/>
                <w:snapToGrid w:val="0"/>
                <w:color w:val="000000"/>
                <w:kern w:val="0"/>
                <w:sz w:val="21"/>
                <w:szCs w:val="21"/>
                <w:u w:val="none"/>
                <w:lang w:val="en-US" w:eastAsia="zh-CN" w:bidi="ar"/>
              </w:rPr>
              <w:t>80</w:t>
            </w:r>
          </w:p>
        </w:tc>
        <w:tc>
          <w:tcPr>
            <w:tcW w:w="960" w:type="dxa"/>
            <w:tcBorders>
              <w:top w:val="single" w:color="auto" w:sz="4" w:space="0"/>
              <w:left w:val="single" w:color="auto" w:sz="4" w:space="0"/>
              <w:bottom w:val="single" w:color="auto" w:sz="4" w:space="0"/>
              <w:right w:val="single" w:color="auto" w:sz="4" w:space="0"/>
            </w:tcBorders>
            <w:vAlign w:val="center"/>
          </w:tcPr>
          <w:p w14:paraId="73A75F94">
            <w:pPr>
              <w:keepNext w:val="0"/>
              <w:keepLines w:val="0"/>
              <w:widowControl/>
              <w:suppressLineNumbers w:val="0"/>
              <w:jc w:val="center"/>
              <w:textAlignment w:val="center"/>
              <w:rPr>
                <w:rFonts w:hint="eastAsia" w:ascii="宋体" w:eastAsia="宋体" w:hAnsiTheme="minorEastAsia" w:cstheme="minorEastAsia"/>
                <w:spacing w:val="3"/>
                <w:sz w:val="21"/>
                <w:szCs w:val="21"/>
                <w:lang w:val="en-US" w:eastAsia="zh-CN"/>
              </w:rPr>
            </w:pPr>
            <w:r>
              <w:rPr>
                <w:rFonts w:hint="eastAsia" w:ascii="宋体" w:hAnsi="宋体" w:eastAsia="宋体" w:cs="宋体"/>
                <w:i w:val="0"/>
                <w:iCs w:val="0"/>
                <w:snapToGrid w:val="0"/>
                <w:color w:val="000000"/>
                <w:kern w:val="0"/>
                <w:sz w:val="21"/>
                <w:szCs w:val="21"/>
                <w:u w:val="none"/>
                <w:lang w:val="en-US" w:eastAsia="zh-CN" w:bidi="ar"/>
              </w:rPr>
              <w:t>1100</w:t>
            </w:r>
          </w:p>
        </w:tc>
        <w:tc>
          <w:tcPr>
            <w:tcW w:w="2037" w:type="dxa"/>
            <w:tcBorders>
              <w:top w:val="single" w:color="auto" w:sz="4" w:space="0"/>
              <w:left w:val="single" w:color="auto" w:sz="4" w:space="0"/>
              <w:bottom w:val="single" w:color="auto" w:sz="4" w:space="0"/>
              <w:right w:val="single" w:color="auto" w:sz="4" w:space="0"/>
            </w:tcBorders>
            <w:vAlign w:val="center"/>
          </w:tcPr>
          <w:p w14:paraId="2AC8FBF0">
            <w:pPr>
              <w:keepNext w:val="0"/>
              <w:keepLines w:val="0"/>
              <w:widowControl/>
              <w:suppressLineNumbers w:val="0"/>
              <w:jc w:val="right"/>
              <w:textAlignment w:val="center"/>
              <w:rPr>
                <w:rFonts w:hint="eastAsia" w:ascii="宋体" w:eastAsia="宋体" w:hAnsiTheme="minorEastAsia" w:cstheme="minorEastAsia"/>
                <w:spacing w:val="3"/>
                <w:sz w:val="21"/>
                <w:szCs w:val="21"/>
                <w:lang w:val="en-US" w:eastAsia="zh-CN"/>
              </w:rPr>
            </w:pPr>
            <w:r>
              <w:rPr>
                <w:rFonts w:hint="eastAsia" w:ascii="宋体" w:hAnsi="宋体" w:eastAsia="宋体" w:cs="宋体"/>
                <w:i w:val="0"/>
                <w:iCs w:val="0"/>
                <w:snapToGrid w:val="0"/>
                <w:color w:val="000000"/>
                <w:kern w:val="0"/>
                <w:sz w:val="22"/>
                <w:szCs w:val="22"/>
                <w:u w:val="none"/>
                <w:lang w:val="en-US" w:eastAsia="zh-CN" w:bidi="ar"/>
              </w:rPr>
              <w:t>99000</w:t>
            </w:r>
          </w:p>
        </w:tc>
        <w:tc>
          <w:tcPr>
            <w:tcW w:w="2140" w:type="dxa"/>
            <w:vMerge w:val="continue"/>
            <w:tcBorders>
              <w:left w:val="single" w:color="auto" w:sz="4" w:space="0"/>
              <w:right w:val="single" w:color="auto" w:sz="4" w:space="0"/>
            </w:tcBorders>
            <w:vAlign w:val="center"/>
          </w:tcPr>
          <w:p w14:paraId="5E21E243">
            <w:pPr>
              <w:keepNext/>
              <w:keepLines w:val="0"/>
              <w:widowControl/>
              <w:suppressLineNumbers w:val="0"/>
              <w:snapToGrid w:val="0"/>
              <w:ind w:left="0" w:leftChars="0" w:right="0" w:rightChars="0" w:firstLine="0" w:firstLineChars="0"/>
              <w:jc w:val="center"/>
              <w:textAlignment w:val="center"/>
              <w:rPr>
                <w:rFonts w:hint="eastAsia" w:ascii="宋体" w:eastAsia="宋体" w:hAnsiTheme="minorEastAsia" w:cstheme="minorEastAsia"/>
                <w:spacing w:val="3"/>
                <w:sz w:val="21"/>
                <w:szCs w:val="21"/>
                <w:lang w:val="en-US" w:eastAsia="zh-CN"/>
              </w:rPr>
            </w:pPr>
          </w:p>
        </w:tc>
      </w:tr>
      <w:tr w14:paraId="6EB00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blHeader/>
          <w:jc w:val="center"/>
        </w:trPr>
        <w:tc>
          <w:tcPr>
            <w:tcW w:w="4345" w:type="dxa"/>
            <w:gridSpan w:val="3"/>
            <w:tcBorders>
              <w:top w:val="single" w:color="auto" w:sz="4" w:space="0"/>
              <w:left w:val="single" w:color="auto" w:sz="4" w:space="0"/>
              <w:bottom w:val="single" w:color="auto" w:sz="4" w:space="0"/>
              <w:right w:val="single" w:color="auto" w:sz="4" w:space="0"/>
            </w:tcBorders>
            <w:vAlign w:val="center"/>
          </w:tcPr>
          <w:p w14:paraId="056FF70D">
            <w:pPr>
              <w:keepNext/>
              <w:keepLines w:val="0"/>
              <w:widowControl/>
              <w:suppressLineNumbers w:val="0"/>
              <w:snapToGrid w:val="0"/>
              <w:ind w:left="0" w:leftChars="0" w:right="0" w:rightChars="0" w:firstLine="0" w:firstLineChars="0"/>
              <w:jc w:val="center"/>
              <w:textAlignment w:val="center"/>
              <w:rPr>
                <w:rFonts w:hint="eastAsia" w:ascii="宋体" w:eastAsia="宋体" w:hAnsiTheme="minorEastAsia" w:cstheme="minorEastAsia"/>
                <w:b/>
                <w:spacing w:val="3"/>
                <w:sz w:val="21"/>
                <w:szCs w:val="21"/>
                <w:lang w:eastAsia="zh-CN"/>
              </w:rPr>
            </w:pPr>
            <w:r>
              <w:rPr>
                <w:rFonts w:hint="eastAsia" w:ascii="宋体" w:eastAsia="宋体" w:hAnsiTheme="minorEastAsia" w:cstheme="minorEastAsia"/>
                <w:b/>
                <w:i w:val="0"/>
                <w:snapToGrid w:val="0"/>
                <w:color w:val="000000"/>
                <w:kern w:val="0"/>
                <w:sz w:val="21"/>
                <w:szCs w:val="21"/>
                <w:u w:val="none"/>
                <w:lang w:val="en-US" w:eastAsia="zh-CN" w:bidi="ar"/>
              </w:rPr>
              <w:t>合计</w:t>
            </w:r>
          </w:p>
        </w:tc>
        <w:tc>
          <w:tcPr>
            <w:tcW w:w="2037" w:type="dxa"/>
            <w:tcBorders>
              <w:top w:val="single" w:color="auto" w:sz="4" w:space="0"/>
              <w:left w:val="single" w:color="auto" w:sz="4" w:space="0"/>
              <w:bottom w:val="single" w:color="auto" w:sz="4" w:space="0"/>
              <w:right w:val="single" w:color="auto" w:sz="4" w:space="0"/>
            </w:tcBorders>
            <w:vAlign w:val="center"/>
          </w:tcPr>
          <w:p w14:paraId="40AAA3CD">
            <w:pPr>
              <w:jc w:val="center"/>
              <w:rPr>
                <w:rFonts w:hint="default" w:ascii="宋体" w:eastAsia="宋体" w:hAnsiTheme="minorEastAsia" w:cstheme="minorEastAsia"/>
                <w:b/>
                <w:i w:val="0"/>
                <w:snapToGrid w:val="0"/>
                <w:color w:val="000000"/>
                <w:kern w:val="0"/>
                <w:sz w:val="21"/>
                <w:szCs w:val="21"/>
                <w:u w:val="none"/>
                <w:lang w:val="en-US" w:eastAsia="zh-CN" w:bidi="ar"/>
              </w:rPr>
            </w:pPr>
            <w:r>
              <w:rPr>
                <w:rFonts w:hint="eastAsia" w:ascii="宋体" w:hAnsi="宋体" w:eastAsia="宋体" w:cs="宋体"/>
                <w:sz w:val="22"/>
                <w:szCs w:val="22"/>
                <w:u w:val="none"/>
                <w:lang w:val="en-US" w:eastAsia="zh-CN" w:bidi="ar"/>
              </w:rPr>
              <w:t>803000</w:t>
            </w:r>
          </w:p>
        </w:tc>
        <w:tc>
          <w:tcPr>
            <w:tcW w:w="2140" w:type="dxa"/>
            <w:vMerge w:val="continue"/>
            <w:tcBorders>
              <w:left w:val="single" w:color="auto" w:sz="4" w:space="0"/>
              <w:bottom w:val="single" w:color="auto" w:sz="4" w:space="0"/>
              <w:right w:val="single" w:color="auto" w:sz="4" w:space="0"/>
            </w:tcBorders>
            <w:vAlign w:val="center"/>
          </w:tcPr>
          <w:p w14:paraId="233DAB93">
            <w:pPr>
              <w:keepNext/>
              <w:keepLines w:val="0"/>
              <w:widowControl/>
              <w:suppressLineNumbers w:val="0"/>
              <w:snapToGrid w:val="0"/>
              <w:ind w:left="0" w:leftChars="0" w:right="0" w:rightChars="0" w:firstLine="0" w:firstLineChars="0"/>
              <w:jc w:val="center"/>
              <w:textAlignment w:val="center"/>
              <w:rPr>
                <w:rFonts w:hint="eastAsia" w:ascii="宋体" w:eastAsia="宋体" w:hAnsiTheme="minorEastAsia" w:cstheme="minorEastAsia"/>
                <w:b/>
                <w:i w:val="0"/>
                <w:snapToGrid w:val="0"/>
                <w:color w:val="000000"/>
                <w:kern w:val="0"/>
                <w:sz w:val="21"/>
                <w:szCs w:val="21"/>
                <w:u w:val="none"/>
                <w:lang w:val="en-US" w:eastAsia="zh-CN" w:bidi="ar"/>
              </w:rPr>
            </w:pPr>
          </w:p>
        </w:tc>
      </w:tr>
    </w:tbl>
    <w:p w14:paraId="389B8EA9">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青云实验</w:t>
      </w:r>
      <w:r>
        <w:rPr>
          <w:rFonts w:hint="eastAsia" w:asciiTheme="minorEastAsia" w:hAnsiTheme="minorEastAsia" w:cstheme="minorEastAsia"/>
          <w:sz w:val="21"/>
          <w:szCs w:val="21"/>
          <w:lang w:val="en-US" w:eastAsia="zh-CN"/>
        </w:rPr>
        <w:t>中学</w:t>
      </w:r>
      <w:r>
        <w:rPr>
          <w:rFonts w:hint="eastAsia" w:asciiTheme="minorEastAsia" w:hAnsiTheme="minorEastAsia" w:eastAsiaTheme="minorEastAsia" w:cstheme="minorEastAsia"/>
          <w:sz w:val="21"/>
          <w:szCs w:val="21"/>
          <w:lang w:val="en-US" w:eastAsia="zh-CN"/>
        </w:rPr>
        <w:t>高中校服</w:t>
      </w:r>
    </w:p>
    <w:tbl>
      <w:tblPr>
        <w:tblStyle w:val="12"/>
        <w:tblW w:w="860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2135"/>
        <w:gridCol w:w="1453"/>
        <w:gridCol w:w="947"/>
        <w:gridCol w:w="1855"/>
        <w:gridCol w:w="2212"/>
      </w:tblGrid>
      <w:tr w14:paraId="096A7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tblHeader/>
          <w:jc w:val="center"/>
        </w:trPr>
        <w:tc>
          <w:tcPr>
            <w:tcW w:w="2135" w:type="dxa"/>
            <w:tcBorders>
              <w:top w:val="single" w:color="auto" w:sz="4" w:space="0"/>
              <w:left w:val="single" w:color="000000" w:sz="6" w:space="0"/>
              <w:bottom w:val="single" w:color="auto" w:sz="4" w:space="0"/>
              <w:right w:val="single" w:color="auto" w:sz="4" w:space="0"/>
            </w:tcBorders>
            <w:vAlign w:val="center"/>
          </w:tcPr>
          <w:p w14:paraId="7EA8351D">
            <w:pPr>
              <w:pStyle w:val="11"/>
              <w:keepNext/>
              <w:snapToGrid w:val="0"/>
              <w:spacing w:before="85" w:line="240" w:lineRule="auto"/>
              <w:ind w:left="0" w:leftChars="0" w:right="0" w:rightChars="0" w:firstLine="0" w:firstLineChars="0"/>
              <w:jc w:val="center"/>
              <w:rPr>
                <w:rFonts w:hint="eastAsia" w:ascii="宋体" w:eastAsia="宋体" w:hAnsiTheme="minorEastAsia" w:cstheme="minorEastAsia"/>
                <w:b/>
                <w:sz w:val="24"/>
                <w:szCs w:val="21"/>
                <w:lang w:eastAsia="zh-CN"/>
              </w:rPr>
            </w:pPr>
            <w:r>
              <w:rPr>
                <w:rFonts w:hint="eastAsia" w:ascii="宋体" w:eastAsia="宋体" w:hAnsiTheme="minorEastAsia" w:cstheme="minorEastAsia"/>
                <w:b/>
                <w:spacing w:val="-2"/>
                <w:sz w:val="24"/>
                <w:szCs w:val="21"/>
              </w:rPr>
              <w:t>校服</w:t>
            </w:r>
            <w:r>
              <w:rPr>
                <w:rFonts w:hint="eastAsia" w:ascii="宋体" w:eastAsia="宋体" w:hAnsiTheme="minorEastAsia" w:cstheme="minorEastAsia"/>
                <w:b/>
                <w:spacing w:val="-2"/>
                <w:sz w:val="24"/>
                <w:szCs w:val="21"/>
                <w:lang w:val="en-US" w:eastAsia="zh-CN"/>
              </w:rPr>
              <w:t>品名</w:t>
            </w:r>
          </w:p>
        </w:tc>
        <w:tc>
          <w:tcPr>
            <w:tcW w:w="1453" w:type="dxa"/>
            <w:tcBorders>
              <w:top w:val="single" w:color="auto" w:sz="4" w:space="0"/>
              <w:left w:val="single" w:color="auto" w:sz="4" w:space="0"/>
              <w:bottom w:val="single" w:color="auto" w:sz="4" w:space="0"/>
              <w:right w:val="single" w:color="auto" w:sz="4" w:space="0"/>
            </w:tcBorders>
            <w:vAlign w:val="center"/>
          </w:tcPr>
          <w:p w14:paraId="5E654E23">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eastAsia="宋体" w:hAnsiTheme="minorEastAsia" w:cstheme="minorEastAsia"/>
                <w:b/>
                <w:sz w:val="24"/>
                <w:szCs w:val="21"/>
                <w:highlight w:val="none"/>
                <w:lang w:eastAsia="zh-CN"/>
              </w:rPr>
            </w:pPr>
            <w:r>
              <w:rPr>
                <w:rFonts w:hint="eastAsia" w:ascii="宋体" w:hAnsi="宋体" w:eastAsia="宋体" w:cs="宋体"/>
                <w:b/>
                <w:i w:val="0"/>
                <w:iCs w:val="0"/>
                <w:color w:val="000000"/>
                <w:sz w:val="24"/>
                <w:szCs w:val="24"/>
                <w:highlight w:val="none"/>
                <w:u w:val="none"/>
                <w:lang w:val="en-US" w:eastAsia="zh-CN"/>
              </w:rPr>
              <w:t>最高单价（元）</w:t>
            </w:r>
          </w:p>
        </w:tc>
        <w:tc>
          <w:tcPr>
            <w:tcW w:w="947" w:type="dxa"/>
            <w:tcBorders>
              <w:top w:val="single" w:color="auto" w:sz="4" w:space="0"/>
              <w:left w:val="single" w:color="auto" w:sz="4" w:space="0"/>
              <w:bottom w:val="single" w:color="auto" w:sz="4" w:space="0"/>
              <w:right w:val="single" w:color="auto" w:sz="4" w:space="0"/>
            </w:tcBorders>
            <w:vAlign w:val="center"/>
          </w:tcPr>
          <w:p w14:paraId="4A0314B2">
            <w:pPr>
              <w:keepNext/>
              <w:keepLines w:val="0"/>
              <w:widowControl/>
              <w:suppressLineNumbers w:val="0"/>
              <w:snapToGrid w:val="0"/>
              <w:ind w:left="0" w:leftChars="0" w:right="0" w:rightChars="0" w:firstLine="0" w:firstLineChars="0"/>
              <w:jc w:val="center"/>
              <w:textAlignment w:val="center"/>
              <w:rPr>
                <w:rFonts w:hint="eastAsia" w:ascii="宋体" w:eastAsia="宋体" w:hAnsiTheme="minorEastAsia" w:cstheme="minorEastAsia"/>
                <w:b/>
                <w:sz w:val="24"/>
                <w:szCs w:val="21"/>
                <w:highlight w:val="none"/>
                <w:lang w:eastAsia="zh-CN"/>
              </w:rPr>
            </w:pPr>
            <w:r>
              <w:rPr>
                <w:rFonts w:hint="eastAsia" w:ascii="宋体" w:eastAsia="宋体" w:hAnsiTheme="minorEastAsia" w:cstheme="minorEastAsia"/>
                <w:b/>
                <w:i w:val="0"/>
                <w:snapToGrid w:val="0"/>
                <w:color w:val="000000"/>
                <w:kern w:val="0"/>
                <w:sz w:val="24"/>
                <w:szCs w:val="21"/>
                <w:u w:val="none"/>
                <w:lang w:val="en-US" w:eastAsia="zh-CN" w:bidi="ar"/>
              </w:rPr>
              <w:t>数量（人）</w:t>
            </w:r>
          </w:p>
        </w:tc>
        <w:tc>
          <w:tcPr>
            <w:tcW w:w="1855" w:type="dxa"/>
            <w:tcBorders>
              <w:top w:val="single" w:color="auto" w:sz="4" w:space="0"/>
              <w:left w:val="single" w:color="auto" w:sz="4" w:space="0"/>
              <w:bottom w:val="single" w:color="auto" w:sz="4" w:space="0"/>
              <w:right w:val="single" w:color="auto" w:sz="4" w:space="0"/>
            </w:tcBorders>
            <w:vAlign w:val="center"/>
          </w:tcPr>
          <w:p w14:paraId="49DECD0A">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eastAsia="宋体" w:hAnsiTheme="minorEastAsia" w:cstheme="minorEastAsia"/>
                <w:b/>
                <w:sz w:val="24"/>
                <w:szCs w:val="21"/>
              </w:rPr>
            </w:pPr>
            <w:r>
              <w:rPr>
                <w:rFonts w:hint="eastAsia" w:ascii="宋体" w:hAnsi="宋体" w:eastAsia="宋体" w:cs="宋体"/>
                <w:b/>
                <w:i w:val="0"/>
                <w:iCs w:val="0"/>
                <w:color w:val="000000"/>
                <w:kern w:val="0"/>
                <w:sz w:val="24"/>
                <w:szCs w:val="24"/>
                <w:highlight w:val="none"/>
                <w:u w:val="none"/>
                <w:lang w:val="en-US" w:eastAsia="zh-CN" w:bidi="ar"/>
              </w:rPr>
              <w:t>合计金额（元）</w:t>
            </w:r>
          </w:p>
        </w:tc>
        <w:tc>
          <w:tcPr>
            <w:tcW w:w="2212" w:type="dxa"/>
            <w:tcBorders>
              <w:top w:val="single" w:color="auto" w:sz="4" w:space="0"/>
              <w:left w:val="single" w:color="auto" w:sz="4" w:space="0"/>
              <w:bottom w:val="single" w:color="auto" w:sz="4" w:space="0"/>
              <w:right w:val="single" w:color="000000" w:sz="6" w:space="0"/>
            </w:tcBorders>
            <w:vAlign w:val="center"/>
          </w:tcPr>
          <w:p w14:paraId="5A146840">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eastAsia="宋体" w:hAnsiTheme="minorEastAsia" w:cstheme="minorEastAsia"/>
                <w:b/>
                <w:spacing w:val="-2"/>
                <w:sz w:val="24"/>
                <w:szCs w:val="21"/>
                <w:lang w:val="en-US" w:eastAsia="zh-CN"/>
              </w:rPr>
            </w:pPr>
            <w:r>
              <w:rPr>
                <w:rFonts w:hint="eastAsia" w:ascii="宋体" w:hAnsi="宋体" w:eastAsia="宋体" w:cs="宋体"/>
                <w:b/>
                <w:i w:val="0"/>
                <w:iCs w:val="0"/>
                <w:color w:val="000000"/>
                <w:kern w:val="0"/>
                <w:sz w:val="24"/>
                <w:szCs w:val="24"/>
                <w:highlight w:val="none"/>
                <w:u w:val="none"/>
                <w:lang w:val="en-US" w:eastAsia="zh-CN" w:bidi="ar"/>
              </w:rPr>
              <w:t>采购年级及学生数</w:t>
            </w:r>
          </w:p>
        </w:tc>
      </w:tr>
      <w:tr w14:paraId="4ED9D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7" w:hRule="atLeast"/>
          <w:jc w:val="center"/>
        </w:trPr>
        <w:tc>
          <w:tcPr>
            <w:tcW w:w="2135" w:type="dxa"/>
            <w:tcBorders>
              <w:top w:val="single" w:color="auto" w:sz="4" w:space="0"/>
              <w:left w:val="single" w:color="000000" w:sz="6" w:space="0"/>
              <w:bottom w:val="single" w:color="auto" w:sz="4" w:space="0"/>
              <w:right w:val="single" w:color="auto" w:sz="4" w:space="0"/>
            </w:tcBorders>
            <w:vAlign w:val="center"/>
          </w:tcPr>
          <w:p w14:paraId="130C6802">
            <w:pPr>
              <w:keepNext/>
              <w:widowControl w:val="0"/>
              <w:snapToGrid w:val="0"/>
              <w:ind w:left="0" w:leftChars="0" w:right="0" w:rightChars="0" w:firstLine="0" w:firstLineChars="0"/>
              <w:jc w:val="left"/>
              <w:rPr>
                <w:rFonts w:hint="eastAsia" w:ascii="宋体" w:eastAsia="宋体" w:hAnsiTheme="minorEastAsia" w:cstheme="minorEastAsia"/>
                <w:i w:val="0"/>
                <w:snapToGrid w:val="0"/>
                <w:color w:val="000000"/>
                <w:kern w:val="0"/>
                <w:sz w:val="21"/>
                <w:szCs w:val="21"/>
                <w:u w:val="none"/>
                <w:lang w:val="en-US" w:eastAsia="zh-CN" w:bidi="ar"/>
              </w:rPr>
            </w:pPr>
            <w:r>
              <w:rPr>
                <w:rFonts w:hint="eastAsia" w:ascii="宋体" w:eastAsia="宋体" w:hAnsiTheme="minorEastAsia" w:cstheme="minorEastAsia"/>
                <w:snapToGrid w:val="0"/>
                <w:color w:val="000000"/>
                <w:spacing w:val="23"/>
                <w:kern w:val="0"/>
                <w:sz w:val="21"/>
                <w:szCs w:val="21"/>
                <w:vertAlign w:val="baseline"/>
                <w:lang w:val="en-US" w:eastAsia="zh-CN" w:bidi="ar-SA"/>
              </w:rPr>
              <w:t>夏季校服上装</w:t>
            </w:r>
          </w:p>
        </w:tc>
        <w:tc>
          <w:tcPr>
            <w:tcW w:w="1453" w:type="dxa"/>
            <w:tcBorders>
              <w:top w:val="single" w:color="auto" w:sz="4" w:space="0"/>
              <w:left w:val="single" w:color="auto" w:sz="4" w:space="0"/>
              <w:bottom w:val="single" w:color="auto" w:sz="4" w:space="0"/>
              <w:right w:val="single" w:color="auto" w:sz="4" w:space="0"/>
            </w:tcBorders>
            <w:vAlign w:val="center"/>
          </w:tcPr>
          <w:p w14:paraId="4146BB66">
            <w:pPr>
              <w:keepNext/>
              <w:keepLines w:val="0"/>
              <w:widowControl/>
              <w:suppressLineNumbers w:val="0"/>
              <w:snapToGrid w:val="0"/>
              <w:ind w:left="0" w:leftChars="0" w:right="0" w:rightChars="0" w:firstLine="0" w:firstLineChars="0"/>
              <w:jc w:val="center"/>
              <w:textAlignment w:val="center"/>
              <w:rPr>
                <w:rFonts w:hint="eastAsia" w:ascii="宋体" w:eastAsia="宋体" w:hAnsiTheme="minorEastAsia" w:cstheme="minorEastAsia"/>
                <w:i w:val="0"/>
                <w:snapToGrid w:val="0"/>
                <w:color w:val="000000"/>
                <w:kern w:val="0"/>
                <w:sz w:val="21"/>
                <w:szCs w:val="21"/>
                <w:u w:val="none"/>
                <w:lang w:val="en-US" w:eastAsia="zh-CN" w:bidi="ar"/>
              </w:rPr>
            </w:pPr>
            <w:r>
              <w:rPr>
                <w:rFonts w:hint="eastAsia" w:asciiTheme="minorEastAsia" w:hAnsiTheme="minorEastAsia" w:eastAsiaTheme="minorEastAsia" w:cstheme="minorEastAsia"/>
                <w:i w:val="0"/>
                <w:snapToGrid w:val="0"/>
                <w:color w:val="000000"/>
                <w:kern w:val="0"/>
                <w:sz w:val="21"/>
                <w:szCs w:val="21"/>
                <w:u w:val="none"/>
                <w:lang w:val="en-US" w:eastAsia="zh-CN" w:bidi="ar"/>
              </w:rPr>
              <w:t>65</w:t>
            </w:r>
          </w:p>
        </w:tc>
        <w:tc>
          <w:tcPr>
            <w:tcW w:w="947" w:type="dxa"/>
            <w:tcBorders>
              <w:top w:val="single" w:color="auto" w:sz="4" w:space="0"/>
              <w:left w:val="single" w:color="auto" w:sz="4" w:space="0"/>
              <w:bottom w:val="single" w:color="auto" w:sz="4" w:space="0"/>
              <w:right w:val="single" w:color="auto" w:sz="4" w:space="0"/>
            </w:tcBorders>
            <w:vAlign w:val="top"/>
          </w:tcPr>
          <w:p w14:paraId="58CED13C">
            <w:pPr>
              <w:keepNext/>
              <w:jc w:val="center"/>
              <w:textAlignment w:val="center"/>
              <w:rPr>
                <w:rFonts w:hint="default" w:ascii="宋体" w:eastAsia="宋体" w:hAnsiTheme="minorEastAsia" w:cstheme="minorEastAsia"/>
                <w:i w:val="0"/>
                <w:snapToGrid w:val="0"/>
                <w:color w:val="000000"/>
                <w:kern w:val="0"/>
                <w:sz w:val="21"/>
                <w:szCs w:val="21"/>
                <w:u w:val="none"/>
                <w:lang w:val="en-US" w:eastAsia="zh-CN" w:bidi="ar"/>
              </w:rPr>
            </w:pPr>
            <w:r>
              <w:rPr>
                <w:rFonts w:hint="eastAsia" w:asciiTheme="minorEastAsia" w:hAnsiTheme="minorEastAsia" w:eastAsiaTheme="minorEastAsia" w:cstheme="minorEastAsia"/>
                <w:sz w:val="21"/>
                <w:szCs w:val="21"/>
                <w:u w:val="none"/>
                <w:lang w:val="en-US" w:eastAsia="zh-CN" w:bidi="ar"/>
              </w:rPr>
              <w:t>300</w:t>
            </w:r>
          </w:p>
        </w:tc>
        <w:tc>
          <w:tcPr>
            <w:tcW w:w="1855" w:type="dxa"/>
            <w:tcBorders>
              <w:top w:val="single" w:color="auto" w:sz="4" w:space="0"/>
              <w:left w:val="single" w:color="auto" w:sz="4" w:space="0"/>
              <w:bottom w:val="single" w:color="auto" w:sz="4" w:space="0"/>
              <w:right w:val="single" w:color="auto" w:sz="4" w:space="0"/>
            </w:tcBorders>
            <w:vAlign w:val="center"/>
          </w:tcPr>
          <w:p w14:paraId="2714506F">
            <w:pPr>
              <w:keepNext w:val="0"/>
              <w:jc w:val="right"/>
              <w:textAlignment w:val="center"/>
              <w:rPr>
                <w:rFonts w:hint="eastAsia" w:ascii="宋体" w:eastAsia="宋体" w:hAnsiTheme="minorEastAsia" w:cstheme="minorEastAsia"/>
                <w:b w:val="0"/>
                <w:bCs w:val="0"/>
                <w:i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19500</w:t>
            </w:r>
          </w:p>
        </w:tc>
        <w:tc>
          <w:tcPr>
            <w:tcW w:w="2212" w:type="dxa"/>
            <w:vMerge w:val="restart"/>
            <w:tcBorders>
              <w:top w:val="single" w:color="auto" w:sz="4" w:space="0"/>
              <w:left w:val="single" w:color="auto" w:sz="4" w:space="0"/>
              <w:right w:val="single" w:color="000000" w:sz="6" w:space="0"/>
            </w:tcBorders>
            <w:vAlign w:val="center"/>
          </w:tcPr>
          <w:p w14:paraId="2E9E0EB3">
            <w:pPr>
              <w:keepNext/>
              <w:widowControl w:val="0"/>
              <w:snapToGrid w:val="0"/>
              <w:ind w:left="0" w:leftChars="0" w:right="0" w:rightChars="0" w:firstLine="0" w:firstLineChars="0"/>
              <w:jc w:val="center"/>
              <w:rPr>
                <w:rFonts w:hint="default" w:ascii="宋体" w:eastAsia="宋体" w:hAnsiTheme="minorEastAsia" w:cstheme="minorEastAsia"/>
                <w:i w:val="0"/>
                <w:snapToGrid w:val="0"/>
                <w:color w:val="000000"/>
                <w:kern w:val="0"/>
                <w:sz w:val="21"/>
                <w:szCs w:val="21"/>
                <w:u w:val="none"/>
                <w:lang w:val="en-US" w:eastAsia="zh-CN" w:bidi="ar"/>
              </w:rPr>
            </w:pPr>
            <w:r>
              <w:rPr>
                <w:rFonts w:hint="eastAsia" w:ascii="宋体" w:eastAsia="宋体" w:hAnsiTheme="minorEastAsia" w:cstheme="minorEastAsia"/>
                <w:i w:val="0"/>
                <w:snapToGrid w:val="0"/>
                <w:color w:val="000000"/>
                <w:kern w:val="0"/>
                <w:sz w:val="21"/>
                <w:szCs w:val="21"/>
                <w:u w:val="none"/>
                <w:lang w:val="en-US" w:eastAsia="zh-CN" w:bidi="ar"/>
              </w:rPr>
              <w:t>高一300人</w:t>
            </w:r>
          </w:p>
        </w:tc>
      </w:tr>
      <w:tr w14:paraId="33814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2135" w:type="dxa"/>
            <w:tcBorders>
              <w:top w:val="single" w:color="auto" w:sz="4" w:space="0"/>
              <w:left w:val="single" w:color="000000" w:sz="6" w:space="0"/>
              <w:bottom w:val="single" w:color="auto" w:sz="4" w:space="0"/>
              <w:right w:val="single" w:color="auto" w:sz="4" w:space="0"/>
            </w:tcBorders>
            <w:vAlign w:val="center"/>
          </w:tcPr>
          <w:p w14:paraId="53B8D2AD">
            <w:pPr>
              <w:keepNext/>
              <w:widowControl w:val="0"/>
              <w:snapToGrid w:val="0"/>
              <w:ind w:left="0" w:leftChars="0" w:right="0" w:rightChars="0" w:firstLine="0" w:firstLineChars="0"/>
              <w:jc w:val="left"/>
              <w:rPr>
                <w:rFonts w:hint="eastAsia" w:ascii="宋体" w:eastAsia="宋体" w:hAnsiTheme="minorEastAsia" w:cstheme="minorEastAsia"/>
                <w:sz w:val="21"/>
                <w:szCs w:val="21"/>
                <w:lang w:val="en-US"/>
              </w:rPr>
            </w:pPr>
            <w:r>
              <w:rPr>
                <w:rFonts w:hint="eastAsia" w:ascii="宋体" w:eastAsia="宋体" w:hAnsiTheme="minorEastAsia" w:cstheme="minorEastAsia"/>
                <w:snapToGrid w:val="0"/>
                <w:color w:val="000000"/>
                <w:spacing w:val="23"/>
                <w:kern w:val="0"/>
                <w:sz w:val="21"/>
                <w:szCs w:val="21"/>
                <w:vertAlign w:val="baseline"/>
                <w:lang w:val="en-US" w:eastAsia="zh-CN" w:bidi="ar-SA"/>
              </w:rPr>
              <w:t>夏季校服下装</w:t>
            </w:r>
          </w:p>
        </w:tc>
        <w:tc>
          <w:tcPr>
            <w:tcW w:w="1453" w:type="dxa"/>
            <w:tcBorders>
              <w:top w:val="single" w:color="auto" w:sz="4" w:space="0"/>
              <w:left w:val="single" w:color="auto" w:sz="4" w:space="0"/>
              <w:bottom w:val="single" w:color="auto" w:sz="4" w:space="0"/>
              <w:right w:val="single" w:color="auto" w:sz="4" w:space="0"/>
            </w:tcBorders>
            <w:vAlign w:val="center"/>
          </w:tcPr>
          <w:p w14:paraId="1487F71D">
            <w:pPr>
              <w:keepNext/>
              <w:keepLines w:val="0"/>
              <w:widowControl/>
              <w:suppressLineNumbers w:val="0"/>
              <w:snapToGrid w:val="0"/>
              <w:ind w:left="0" w:leftChars="0" w:right="0" w:rightChars="0" w:firstLine="0" w:firstLineChars="0"/>
              <w:jc w:val="center"/>
              <w:textAlignment w:val="center"/>
              <w:rPr>
                <w:rFonts w:hint="eastAsia" w:ascii="宋体" w:eastAsia="宋体" w:hAnsiTheme="minorEastAsia" w:cstheme="minorEastAsia"/>
                <w:color w:val="auto"/>
                <w:sz w:val="21"/>
                <w:szCs w:val="21"/>
                <w:highlight w:val="none"/>
                <w:shd w:val="clear" w:color="auto" w:fill="auto"/>
              </w:rPr>
            </w:pPr>
            <w:r>
              <w:rPr>
                <w:rFonts w:hint="eastAsia" w:asciiTheme="minorEastAsia" w:hAnsiTheme="minorEastAsia" w:eastAsiaTheme="minorEastAsia" w:cstheme="minorEastAsia"/>
                <w:i w:val="0"/>
                <w:snapToGrid w:val="0"/>
                <w:color w:val="000000"/>
                <w:kern w:val="0"/>
                <w:sz w:val="21"/>
                <w:szCs w:val="21"/>
                <w:u w:val="none"/>
                <w:lang w:val="en-US" w:eastAsia="zh-CN" w:bidi="ar"/>
              </w:rPr>
              <w:t>75</w:t>
            </w:r>
          </w:p>
        </w:tc>
        <w:tc>
          <w:tcPr>
            <w:tcW w:w="947" w:type="dxa"/>
            <w:tcBorders>
              <w:top w:val="single" w:color="auto" w:sz="4" w:space="0"/>
              <w:left w:val="single" w:color="auto" w:sz="4" w:space="0"/>
              <w:bottom w:val="single" w:color="auto" w:sz="4" w:space="0"/>
              <w:right w:val="single" w:color="auto" w:sz="4" w:space="0"/>
            </w:tcBorders>
            <w:vAlign w:val="top"/>
          </w:tcPr>
          <w:p w14:paraId="39106DB4">
            <w:pPr>
              <w:keepNext/>
              <w:jc w:val="center"/>
              <w:textAlignment w:val="center"/>
              <w:rPr>
                <w:rFonts w:hint="eastAsia" w:ascii="宋体" w:eastAsia="宋体" w:hAnsiTheme="minorEastAsia" w:cstheme="minorEastAsia"/>
                <w:sz w:val="21"/>
                <w:szCs w:val="21"/>
                <w:lang w:val="en-US" w:eastAsia="zh-CN"/>
              </w:rPr>
            </w:pPr>
            <w:r>
              <w:rPr>
                <w:rFonts w:hint="eastAsia" w:asciiTheme="minorEastAsia" w:hAnsiTheme="minorEastAsia" w:eastAsiaTheme="minorEastAsia" w:cstheme="minorEastAsia"/>
                <w:sz w:val="21"/>
                <w:szCs w:val="21"/>
                <w:u w:val="none"/>
                <w:lang w:val="en-US" w:eastAsia="zh-CN" w:bidi="ar"/>
              </w:rPr>
              <w:t>300</w:t>
            </w:r>
          </w:p>
        </w:tc>
        <w:tc>
          <w:tcPr>
            <w:tcW w:w="1855" w:type="dxa"/>
            <w:tcBorders>
              <w:top w:val="single" w:color="auto" w:sz="4" w:space="0"/>
              <w:left w:val="single" w:color="auto" w:sz="4" w:space="0"/>
              <w:bottom w:val="single" w:color="auto" w:sz="4" w:space="0"/>
              <w:right w:val="single" w:color="auto" w:sz="4" w:space="0"/>
            </w:tcBorders>
            <w:vAlign w:val="center"/>
          </w:tcPr>
          <w:p w14:paraId="5F006CB4">
            <w:pPr>
              <w:keepNext w:val="0"/>
              <w:jc w:val="right"/>
              <w:textAlignment w:val="center"/>
              <w:rPr>
                <w:rFonts w:hint="eastAsia" w:ascii="宋体" w:eastAsia="宋体" w:hAnsiTheme="minorEastAsia" w:cstheme="minorEastAsia"/>
                <w:b w:val="0"/>
                <w:bCs w:val="0"/>
                <w:sz w:val="21"/>
                <w:szCs w:val="21"/>
                <w:lang w:val="en-US" w:eastAsia="zh-CN"/>
              </w:rPr>
            </w:pPr>
            <w:r>
              <w:rPr>
                <w:rFonts w:hint="eastAsia" w:ascii="宋体" w:hAnsi="宋体" w:eastAsia="宋体" w:cs="宋体"/>
                <w:i w:val="0"/>
                <w:iCs w:val="0"/>
                <w:snapToGrid w:val="0"/>
                <w:color w:val="000000"/>
                <w:kern w:val="0"/>
                <w:sz w:val="22"/>
                <w:szCs w:val="22"/>
                <w:u w:val="none"/>
                <w:lang w:val="en-US" w:eastAsia="zh-CN" w:bidi="ar"/>
              </w:rPr>
              <w:t>22500</w:t>
            </w:r>
          </w:p>
        </w:tc>
        <w:tc>
          <w:tcPr>
            <w:tcW w:w="2212" w:type="dxa"/>
            <w:vMerge w:val="continue"/>
            <w:tcBorders>
              <w:left w:val="single" w:color="auto" w:sz="4" w:space="0"/>
              <w:right w:val="single" w:color="000000" w:sz="6" w:space="0"/>
            </w:tcBorders>
            <w:vAlign w:val="center"/>
          </w:tcPr>
          <w:p w14:paraId="5AD00602">
            <w:pPr>
              <w:keepNext/>
              <w:widowControl w:val="0"/>
              <w:snapToGrid w:val="0"/>
              <w:ind w:left="0" w:leftChars="0" w:right="0" w:rightChars="0" w:firstLine="0" w:firstLineChars="0"/>
              <w:jc w:val="center"/>
              <w:rPr>
                <w:rFonts w:hint="eastAsia" w:ascii="宋体" w:eastAsia="宋体" w:hAnsiTheme="minorEastAsia" w:cstheme="minorEastAsia"/>
                <w:sz w:val="21"/>
                <w:szCs w:val="21"/>
                <w:lang w:val="en-US" w:eastAsia="zh-CN"/>
              </w:rPr>
            </w:pPr>
          </w:p>
        </w:tc>
      </w:tr>
      <w:tr w14:paraId="05606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2135" w:type="dxa"/>
            <w:tcBorders>
              <w:top w:val="single" w:color="auto" w:sz="4" w:space="0"/>
              <w:left w:val="single" w:color="000000" w:sz="6" w:space="0"/>
              <w:bottom w:val="single" w:color="auto" w:sz="4" w:space="0"/>
              <w:right w:val="single" w:color="auto" w:sz="4" w:space="0"/>
            </w:tcBorders>
            <w:vAlign w:val="center"/>
          </w:tcPr>
          <w:p w14:paraId="1D2C91BB">
            <w:pPr>
              <w:keepNext/>
              <w:widowControl w:val="0"/>
              <w:snapToGrid w:val="0"/>
              <w:ind w:left="0" w:leftChars="0" w:right="0" w:rightChars="0" w:firstLine="0" w:firstLineChars="0"/>
              <w:jc w:val="left"/>
              <w:rPr>
                <w:rFonts w:hint="eastAsia" w:ascii="宋体" w:eastAsia="宋体" w:hAnsiTheme="minorEastAsia" w:cstheme="minorEastAsia"/>
                <w:i w:val="0"/>
                <w:snapToGrid w:val="0"/>
                <w:color w:val="000000"/>
                <w:kern w:val="0"/>
                <w:sz w:val="21"/>
                <w:szCs w:val="21"/>
                <w:u w:val="none"/>
                <w:lang w:val="en-US" w:eastAsia="zh-CN" w:bidi="ar"/>
              </w:rPr>
            </w:pPr>
            <w:r>
              <w:rPr>
                <w:rFonts w:hint="eastAsia" w:ascii="宋体" w:eastAsia="宋体" w:hAnsiTheme="minorEastAsia" w:cstheme="minorEastAsia"/>
                <w:snapToGrid w:val="0"/>
                <w:color w:val="000000"/>
                <w:spacing w:val="23"/>
                <w:kern w:val="0"/>
                <w:sz w:val="21"/>
                <w:szCs w:val="21"/>
                <w:vertAlign w:val="baseline"/>
                <w:lang w:val="en-US" w:eastAsia="zh-CN" w:bidi="ar-SA"/>
              </w:rPr>
              <w:t>春秋运动服上衣</w:t>
            </w:r>
          </w:p>
        </w:tc>
        <w:tc>
          <w:tcPr>
            <w:tcW w:w="1453" w:type="dxa"/>
            <w:tcBorders>
              <w:top w:val="single" w:color="auto" w:sz="4" w:space="0"/>
              <w:left w:val="single" w:color="auto" w:sz="4" w:space="0"/>
              <w:bottom w:val="single" w:color="auto" w:sz="4" w:space="0"/>
              <w:right w:val="single" w:color="auto" w:sz="4" w:space="0"/>
            </w:tcBorders>
            <w:vAlign w:val="center"/>
          </w:tcPr>
          <w:p w14:paraId="6FC587A2">
            <w:pPr>
              <w:keepNext/>
              <w:keepLines w:val="0"/>
              <w:widowControl/>
              <w:suppressLineNumbers w:val="0"/>
              <w:snapToGrid w:val="0"/>
              <w:ind w:left="0" w:leftChars="0" w:right="0" w:rightChars="0" w:firstLine="0" w:firstLineChars="0"/>
              <w:jc w:val="center"/>
              <w:textAlignment w:val="center"/>
              <w:rPr>
                <w:rFonts w:hint="eastAsia" w:ascii="宋体" w:eastAsia="宋体" w:hAnsiTheme="minorEastAsia" w:cstheme="minorEastAsia"/>
                <w:color w:val="auto"/>
                <w:sz w:val="21"/>
                <w:szCs w:val="21"/>
                <w:highlight w:val="none"/>
                <w:shd w:val="clear" w:color="auto" w:fill="auto"/>
              </w:rPr>
            </w:pPr>
            <w:r>
              <w:rPr>
                <w:rFonts w:hint="eastAsia" w:asciiTheme="minorEastAsia" w:hAnsiTheme="minorEastAsia" w:eastAsiaTheme="minorEastAsia" w:cstheme="minorEastAsia"/>
                <w:i w:val="0"/>
                <w:snapToGrid w:val="0"/>
                <w:color w:val="000000"/>
                <w:kern w:val="0"/>
                <w:sz w:val="21"/>
                <w:szCs w:val="21"/>
                <w:u w:val="none"/>
                <w:lang w:val="en-US" w:eastAsia="zh-CN" w:bidi="ar"/>
              </w:rPr>
              <w:t>120</w:t>
            </w:r>
          </w:p>
        </w:tc>
        <w:tc>
          <w:tcPr>
            <w:tcW w:w="947" w:type="dxa"/>
            <w:tcBorders>
              <w:top w:val="single" w:color="auto" w:sz="4" w:space="0"/>
              <w:left w:val="single" w:color="auto" w:sz="4" w:space="0"/>
              <w:bottom w:val="single" w:color="auto" w:sz="4" w:space="0"/>
              <w:right w:val="single" w:color="auto" w:sz="4" w:space="0"/>
            </w:tcBorders>
            <w:vAlign w:val="top"/>
          </w:tcPr>
          <w:p w14:paraId="6C814425">
            <w:pPr>
              <w:keepNext/>
              <w:jc w:val="center"/>
              <w:textAlignment w:val="center"/>
              <w:rPr>
                <w:rFonts w:hint="eastAsia" w:ascii="宋体" w:eastAsia="宋体" w:hAnsiTheme="minorEastAsia" w:cstheme="minorEastAsia"/>
                <w:sz w:val="21"/>
                <w:szCs w:val="21"/>
                <w:lang w:val="en-US" w:eastAsia="zh-CN"/>
              </w:rPr>
            </w:pPr>
            <w:r>
              <w:rPr>
                <w:rFonts w:hint="eastAsia" w:asciiTheme="minorEastAsia" w:hAnsiTheme="minorEastAsia" w:eastAsiaTheme="minorEastAsia" w:cstheme="minorEastAsia"/>
                <w:sz w:val="21"/>
                <w:szCs w:val="21"/>
                <w:u w:val="none"/>
                <w:lang w:val="en-US" w:eastAsia="zh-CN" w:bidi="ar"/>
              </w:rPr>
              <w:t>300</w:t>
            </w:r>
          </w:p>
        </w:tc>
        <w:tc>
          <w:tcPr>
            <w:tcW w:w="1855" w:type="dxa"/>
            <w:tcBorders>
              <w:top w:val="single" w:color="auto" w:sz="4" w:space="0"/>
              <w:left w:val="single" w:color="auto" w:sz="4" w:space="0"/>
              <w:bottom w:val="single" w:color="auto" w:sz="4" w:space="0"/>
              <w:right w:val="single" w:color="auto" w:sz="4" w:space="0"/>
            </w:tcBorders>
            <w:vAlign w:val="center"/>
          </w:tcPr>
          <w:p w14:paraId="0CE9CC54">
            <w:pPr>
              <w:keepNext w:val="0"/>
              <w:jc w:val="right"/>
              <w:textAlignment w:val="center"/>
              <w:rPr>
                <w:rFonts w:hint="eastAsia" w:ascii="宋体" w:eastAsia="宋体" w:hAnsiTheme="minorEastAsia" w:cstheme="minorEastAsia"/>
                <w:b w:val="0"/>
                <w:bCs w:val="0"/>
                <w:sz w:val="21"/>
                <w:szCs w:val="21"/>
                <w:lang w:val="en-US" w:eastAsia="zh-CN"/>
              </w:rPr>
            </w:pPr>
            <w:r>
              <w:rPr>
                <w:rFonts w:hint="eastAsia" w:ascii="宋体" w:hAnsi="宋体" w:eastAsia="宋体" w:cs="宋体"/>
                <w:i w:val="0"/>
                <w:iCs w:val="0"/>
                <w:snapToGrid w:val="0"/>
                <w:color w:val="000000"/>
                <w:kern w:val="0"/>
                <w:sz w:val="22"/>
                <w:szCs w:val="22"/>
                <w:u w:val="none"/>
                <w:lang w:val="en-US" w:eastAsia="zh-CN" w:bidi="ar"/>
              </w:rPr>
              <w:t>36000</w:t>
            </w:r>
          </w:p>
        </w:tc>
        <w:tc>
          <w:tcPr>
            <w:tcW w:w="2212" w:type="dxa"/>
            <w:vMerge w:val="continue"/>
            <w:tcBorders>
              <w:left w:val="single" w:color="auto" w:sz="4" w:space="0"/>
              <w:right w:val="single" w:color="000000" w:sz="6" w:space="0"/>
            </w:tcBorders>
            <w:vAlign w:val="center"/>
          </w:tcPr>
          <w:p w14:paraId="630BAAF8">
            <w:pPr>
              <w:keepNext/>
              <w:widowControl w:val="0"/>
              <w:snapToGrid w:val="0"/>
              <w:ind w:left="0" w:leftChars="0" w:right="0" w:rightChars="0" w:firstLine="0" w:firstLineChars="0"/>
              <w:jc w:val="center"/>
              <w:rPr>
                <w:rFonts w:hint="eastAsia" w:ascii="宋体" w:eastAsia="宋体" w:hAnsiTheme="minorEastAsia" w:cstheme="minorEastAsia"/>
                <w:sz w:val="21"/>
                <w:szCs w:val="21"/>
                <w:lang w:val="en-US" w:eastAsia="zh-CN"/>
              </w:rPr>
            </w:pPr>
          </w:p>
        </w:tc>
      </w:tr>
      <w:tr w14:paraId="4BB3E5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2135" w:type="dxa"/>
            <w:tcBorders>
              <w:top w:val="single" w:color="auto" w:sz="4" w:space="0"/>
              <w:left w:val="single" w:color="000000" w:sz="6" w:space="0"/>
              <w:bottom w:val="single" w:color="auto" w:sz="4" w:space="0"/>
              <w:right w:val="single" w:color="auto" w:sz="4" w:space="0"/>
            </w:tcBorders>
            <w:vAlign w:val="center"/>
          </w:tcPr>
          <w:p w14:paraId="407EC5F2">
            <w:pPr>
              <w:keepNext/>
              <w:widowControl w:val="0"/>
              <w:snapToGrid w:val="0"/>
              <w:ind w:left="0" w:leftChars="0" w:right="0" w:rightChars="0" w:firstLine="0" w:firstLineChars="0"/>
              <w:jc w:val="left"/>
              <w:rPr>
                <w:rFonts w:hint="eastAsia" w:ascii="宋体" w:eastAsia="宋体" w:hAnsiTheme="minorEastAsia" w:cstheme="minorEastAsia"/>
                <w:sz w:val="21"/>
                <w:szCs w:val="21"/>
              </w:rPr>
            </w:pPr>
            <w:r>
              <w:rPr>
                <w:rFonts w:hint="eastAsia" w:ascii="宋体" w:eastAsia="宋体" w:hAnsiTheme="minorEastAsia" w:cstheme="minorEastAsia"/>
                <w:snapToGrid w:val="0"/>
                <w:color w:val="000000"/>
                <w:spacing w:val="23"/>
                <w:kern w:val="0"/>
                <w:sz w:val="21"/>
                <w:szCs w:val="21"/>
                <w:vertAlign w:val="baseline"/>
                <w:lang w:val="en-US" w:eastAsia="zh-CN" w:bidi="ar-SA"/>
              </w:rPr>
              <w:t>春秋运动服裤子</w:t>
            </w:r>
          </w:p>
        </w:tc>
        <w:tc>
          <w:tcPr>
            <w:tcW w:w="1453" w:type="dxa"/>
            <w:tcBorders>
              <w:top w:val="single" w:color="auto" w:sz="4" w:space="0"/>
              <w:left w:val="single" w:color="auto" w:sz="4" w:space="0"/>
              <w:bottom w:val="single" w:color="auto" w:sz="4" w:space="0"/>
              <w:right w:val="single" w:color="auto" w:sz="4" w:space="0"/>
            </w:tcBorders>
            <w:vAlign w:val="center"/>
          </w:tcPr>
          <w:p w14:paraId="227ECD22">
            <w:pPr>
              <w:keepNext/>
              <w:keepLines w:val="0"/>
              <w:widowControl/>
              <w:suppressLineNumbers w:val="0"/>
              <w:snapToGrid w:val="0"/>
              <w:ind w:left="0" w:leftChars="0" w:right="0" w:rightChars="0" w:firstLine="0" w:firstLineChars="0"/>
              <w:jc w:val="center"/>
              <w:textAlignment w:val="center"/>
              <w:rPr>
                <w:rFonts w:hint="eastAsia" w:ascii="宋体" w:eastAsia="宋体" w:hAnsiTheme="minorEastAsia" w:cstheme="minorEastAsia"/>
                <w:color w:val="auto"/>
                <w:sz w:val="21"/>
                <w:szCs w:val="21"/>
                <w:highlight w:val="none"/>
                <w:shd w:val="clear" w:color="auto" w:fill="auto"/>
              </w:rPr>
            </w:pPr>
            <w:r>
              <w:rPr>
                <w:rFonts w:hint="eastAsia" w:asciiTheme="minorEastAsia" w:hAnsiTheme="minorEastAsia" w:eastAsiaTheme="minorEastAsia" w:cstheme="minorEastAsia"/>
                <w:i w:val="0"/>
                <w:snapToGrid w:val="0"/>
                <w:color w:val="000000"/>
                <w:kern w:val="0"/>
                <w:sz w:val="21"/>
                <w:szCs w:val="21"/>
                <w:u w:val="none"/>
                <w:lang w:val="en-US" w:eastAsia="zh-CN" w:bidi="ar"/>
              </w:rPr>
              <w:t>90</w:t>
            </w:r>
          </w:p>
        </w:tc>
        <w:tc>
          <w:tcPr>
            <w:tcW w:w="947" w:type="dxa"/>
            <w:tcBorders>
              <w:top w:val="single" w:color="auto" w:sz="4" w:space="0"/>
              <w:left w:val="single" w:color="auto" w:sz="4" w:space="0"/>
              <w:bottom w:val="single" w:color="auto" w:sz="4" w:space="0"/>
              <w:right w:val="single" w:color="auto" w:sz="4" w:space="0"/>
            </w:tcBorders>
            <w:vAlign w:val="top"/>
          </w:tcPr>
          <w:p w14:paraId="54CA46C9">
            <w:pPr>
              <w:keepNext/>
              <w:jc w:val="center"/>
              <w:textAlignment w:val="center"/>
              <w:rPr>
                <w:rFonts w:hint="eastAsia" w:ascii="宋体" w:eastAsia="宋体" w:hAnsiTheme="minorEastAsia" w:cstheme="minorEastAsia"/>
                <w:sz w:val="21"/>
                <w:szCs w:val="21"/>
                <w:lang w:val="en-US" w:eastAsia="zh-CN"/>
              </w:rPr>
            </w:pPr>
            <w:r>
              <w:rPr>
                <w:rFonts w:hint="eastAsia" w:asciiTheme="minorEastAsia" w:hAnsiTheme="minorEastAsia" w:eastAsiaTheme="minorEastAsia" w:cstheme="minorEastAsia"/>
                <w:sz w:val="21"/>
                <w:szCs w:val="21"/>
                <w:u w:val="none"/>
                <w:lang w:val="en-US" w:eastAsia="zh-CN" w:bidi="ar"/>
              </w:rPr>
              <w:t>300</w:t>
            </w:r>
          </w:p>
        </w:tc>
        <w:tc>
          <w:tcPr>
            <w:tcW w:w="1855" w:type="dxa"/>
            <w:tcBorders>
              <w:top w:val="single" w:color="auto" w:sz="4" w:space="0"/>
              <w:left w:val="single" w:color="auto" w:sz="4" w:space="0"/>
              <w:bottom w:val="single" w:color="auto" w:sz="4" w:space="0"/>
              <w:right w:val="single" w:color="auto" w:sz="4" w:space="0"/>
            </w:tcBorders>
            <w:vAlign w:val="center"/>
          </w:tcPr>
          <w:p w14:paraId="7C6E0A2F">
            <w:pPr>
              <w:keepNext w:val="0"/>
              <w:jc w:val="right"/>
              <w:textAlignment w:val="center"/>
              <w:rPr>
                <w:rFonts w:hint="eastAsia" w:ascii="宋体" w:eastAsia="宋体" w:hAnsiTheme="minorEastAsia" w:cstheme="minorEastAsia"/>
                <w:b w:val="0"/>
                <w:bCs w:val="0"/>
                <w:sz w:val="21"/>
                <w:szCs w:val="21"/>
                <w:lang w:val="en-US" w:eastAsia="zh-CN"/>
              </w:rPr>
            </w:pPr>
            <w:r>
              <w:rPr>
                <w:rFonts w:hint="eastAsia" w:ascii="宋体" w:hAnsi="宋体" w:eastAsia="宋体" w:cs="宋体"/>
                <w:i w:val="0"/>
                <w:iCs w:val="0"/>
                <w:snapToGrid w:val="0"/>
                <w:color w:val="000000"/>
                <w:kern w:val="0"/>
                <w:sz w:val="22"/>
                <w:szCs w:val="22"/>
                <w:u w:val="none"/>
                <w:lang w:val="en-US" w:eastAsia="zh-CN" w:bidi="ar"/>
              </w:rPr>
              <w:t>27000</w:t>
            </w:r>
          </w:p>
        </w:tc>
        <w:tc>
          <w:tcPr>
            <w:tcW w:w="2212" w:type="dxa"/>
            <w:vMerge w:val="continue"/>
            <w:tcBorders>
              <w:left w:val="single" w:color="auto" w:sz="4" w:space="0"/>
              <w:right w:val="single" w:color="000000" w:sz="6" w:space="0"/>
            </w:tcBorders>
            <w:vAlign w:val="center"/>
          </w:tcPr>
          <w:p w14:paraId="4819CEFA">
            <w:pPr>
              <w:keepNext/>
              <w:widowControl w:val="0"/>
              <w:snapToGrid w:val="0"/>
              <w:ind w:left="0" w:leftChars="0" w:right="0" w:rightChars="0" w:firstLine="0" w:firstLineChars="0"/>
              <w:jc w:val="center"/>
              <w:rPr>
                <w:rFonts w:hint="eastAsia" w:ascii="宋体" w:eastAsia="宋体" w:hAnsiTheme="minorEastAsia" w:cstheme="minorEastAsia"/>
                <w:sz w:val="21"/>
                <w:szCs w:val="21"/>
                <w:lang w:val="en-US" w:eastAsia="zh-CN"/>
              </w:rPr>
            </w:pPr>
          </w:p>
        </w:tc>
      </w:tr>
      <w:tr w14:paraId="7FED8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2135" w:type="dxa"/>
            <w:tcBorders>
              <w:top w:val="single" w:color="auto" w:sz="4" w:space="0"/>
              <w:left w:val="single" w:color="000000" w:sz="6" w:space="0"/>
              <w:bottom w:val="single" w:color="auto" w:sz="4" w:space="0"/>
              <w:right w:val="single" w:color="auto" w:sz="4" w:space="0"/>
            </w:tcBorders>
            <w:vAlign w:val="center"/>
          </w:tcPr>
          <w:p w14:paraId="465B5869">
            <w:pPr>
              <w:keepNext/>
              <w:widowControl w:val="0"/>
              <w:snapToGrid w:val="0"/>
              <w:ind w:left="0" w:leftChars="0" w:right="0" w:rightChars="0" w:firstLine="0" w:firstLineChars="0"/>
              <w:jc w:val="left"/>
              <w:rPr>
                <w:rFonts w:hint="eastAsia" w:ascii="宋体" w:eastAsia="宋体" w:hAnsiTheme="minorEastAsia" w:cstheme="minorEastAsia"/>
                <w:sz w:val="21"/>
                <w:szCs w:val="21"/>
              </w:rPr>
            </w:pPr>
            <w:r>
              <w:rPr>
                <w:rFonts w:hint="eastAsia" w:ascii="宋体" w:eastAsia="宋体" w:hAnsiTheme="minorEastAsia" w:cstheme="minorEastAsia"/>
                <w:snapToGrid w:val="0"/>
                <w:color w:val="000000"/>
                <w:spacing w:val="23"/>
                <w:kern w:val="0"/>
                <w:sz w:val="21"/>
                <w:szCs w:val="21"/>
                <w:vertAlign w:val="baseline"/>
                <w:lang w:val="en-US" w:eastAsia="zh-CN" w:bidi="ar-SA"/>
              </w:rPr>
              <w:t>冬季校服上装</w:t>
            </w:r>
          </w:p>
        </w:tc>
        <w:tc>
          <w:tcPr>
            <w:tcW w:w="1453" w:type="dxa"/>
            <w:tcBorders>
              <w:top w:val="single" w:color="auto" w:sz="4" w:space="0"/>
              <w:left w:val="single" w:color="auto" w:sz="4" w:space="0"/>
              <w:bottom w:val="single" w:color="auto" w:sz="4" w:space="0"/>
              <w:right w:val="single" w:color="auto" w:sz="4" w:space="0"/>
            </w:tcBorders>
            <w:vAlign w:val="center"/>
          </w:tcPr>
          <w:p w14:paraId="1804DEF6">
            <w:pPr>
              <w:keepNext/>
              <w:keepLines w:val="0"/>
              <w:widowControl/>
              <w:suppressLineNumbers w:val="0"/>
              <w:snapToGrid w:val="0"/>
              <w:ind w:left="0" w:leftChars="0" w:right="0" w:rightChars="0" w:firstLine="0" w:firstLineChars="0"/>
              <w:jc w:val="center"/>
              <w:textAlignment w:val="center"/>
              <w:rPr>
                <w:rFonts w:hint="eastAsia" w:ascii="宋体" w:eastAsia="宋体" w:hAnsiTheme="minorEastAsia" w:cstheme="minorEastAsia"/>
                <w:color w:val="auto"/>
                <w:sz w:val="21"/>
                <w:szCs w:val="21"/>
                <w:shd w:val="clear" w:color="auto" w:fill="auto"/>
              </w:rPr>
            </w:pPr>
            <w:r>
              <w:rPr>
                <w:rFonts w:hint="eastAsia" w:asciiTheme="minorEastAsia" w:hAnsiTheme="minorEastAsia" w:eastAsiaTheme="minorEastAsia" w:cstheme="minorEastAsia"/>
                <w:i w:val="0"/>
                <w:snapToGrid w:val="0"/>
                <w:color w:val="000000"/>
                <w:kern w:val="0"/>
                <w:sz w:val="21"/>
                <w:szCs w:val="21"/>
                <w:u w:val="none"/>
                <w:lang w:val="en-US" w:eastAsia="zh-CN" w:bidi="ar"/>
              </w:rPr>
              <w:t>260</w:t>
            </w:r>
          </w:p>
        </w:tc>
        <w:tc>
          <w:tcPr>
            <w:tcW w:w="947" w:type="dxa"/>
            <w:tcBorders>
              <w:top w:val="single" w:color="auto" w:sz="4" w:space="0"/>
              <w:left w:val="single" w:color="auto" w:sz="4" w:space="0"/>
              <w:bottom w:val="single" w:color="auto" w:sz="4" w:space="0"/>
              <w:right w:val="single" w:color="auto" w:sz="4" w:space="0"/>
            </w:tcBorders>
            <w:vAlign w:val="top"/>
          </w:tcPr>
          <w:p w14:paraId="7DEA3B24">
            <w:pPr>
              <w:keepNext/>
              <w:jc w:val="center"/>
              <w:textAlignment w:val="center"/>
              <w:rPr>
                <w:rFonts w:hint="eastAsia" w:ascii="宋体" w:eastAsia="宋体" w:hAnsiTheme="minorEastAsia" w:cstheme="minorEastAsia"/>
                <w:sz w:val="21"/>
                <w:szCs w:val="21"/>
                <w:lang w:val="en-US" w:eastAsia="zh-CN"/>
              </w:rPr>
            </w:pPr>
            <w:r>
              <w:rPr>
                <w:rFonts w:hint="eastAsia" w:asciiTheme="minorEastAsia" w:hAnsiTheme="minorEastAsia" w:eastAsiaTheme="minorEastAsia" w:cstheme="minorEastAsia"/>
                <w:sz w:val="21"/>
                <w:szCs w:val="21"/>
                <w:u w:val="none"/>
                <w:lang w:val="en-US" w:eastAsia="zh-CN" w:bidi="ar"/>
              </w:rPr>
              <w:t>300</w:t>
            </w:r>
          </w:p>
        </w:tc>
        <w:tc>
          <w:tcPr>
            <w:tcW w:w="1855" w:type="dxa"/>
            <w:tcBorders>
              <w:top w:val="single" w:color="auto" w:sz="4" w:space="0"/>
              <w:left w:val="single" w:color="auto" w:sz="4" w:space="0"/>
              <w:bottom w:val="single" w:color="auto" w:sz="4" w:space="0"/>
              <w:right w:val="single" w:color="auto" w:sz="4" w:space="0"/>
            </w:tcBorders>
            <w:vAlign w:val="center"/>
          </w:tcPr>
          <w:p w14:paraId="3876E58B">
            <w:pPr>
              <w:keepNext w:val="0"/>
              <w:jc w:val="right"/>
              <w:textAlignment w:val="center"/>
              <w:rPr>
                <w:rFonts w:hint="eastAsia" w:ascii="宋体" w:eastAsia="宋体" w:hAnsiTheme="minorEastAsia" w:cstheme="minorEastAsia"/>
                <w:b w:val="0"/>
                <w:bCs w:val="0"/>
                <w:sz w:val="21"/>
                <w:szCs w:val="21"/>
                <w:lang w:val="en-US" w:eastAsia="zh-CN"/>
              </w:rPr>
            </w:pPr>
            <w:r>
              <w:rPr>
                <w:rFonts w:hint="eastAsia" w:ascii="宋体" w:hAnsi="宋体" w:eastAsia="宋体" w:cs="宋体"/>
                <w:i w:val="0"/>
                <w:iCs w:val="0"/>
                <w:snapToGrid w:val="0"/>
                <w:color w:val="000000"/>
                <w:kern w:val="0"/>
                <w:sz w:val="22"/>
                <w:szCs w:val="22"/>
                <w:u w:val="none"/>
                <w:lang w:val="en-US" w:eastAsia="zh-CN" w:bidi="ar"/>
              </w:rPr>
              <w:t>78000</w:t>
            </w:r>
          </w:p>
        </w:tc>
        <w:tc>
          <w:tcPr>
            <w:tcW w:w="2212" w:type="dxa"/>
            <w:vMerge w:val="continue"/>
            <w:tcBorders>
              <w:left w:val="single" w:color="auto" w:sz="4" w:space="0"/>
              <w:right w:val="single" w:color="000000" w:sz="6" w:space="0"/>
            </w:tcBorders>
            <w:vAlign w:val="center"/>
          </w:tcPr>
          <w:p w14:paraId="779CD0C7">
            <w:pPr>
              <w:keepNext/>
              <w:widowControl w:val="0"/>
              <w:snapToGrid w:val="0"/>
              <w:ind w:left="0" w:leftChars="0" w:right="0" w:rightChars="0" w:firstLine="0" w:firstLineChars="0"/>
              <w:jc w:val="center"/>
              <w:rPr>
                <w:rFonts w:hint="eastAsia" w:ascii="宋体" w:eastAsia="宋体" w:hAnsiTheme="minorEastAsia" w:cstheme="minorEastAsia"/>
                <w:sz w:val="21"/>
                <w:szCs w:val="21"/>
                <w:lang w:val="en-US" w:eastAsia="zh-CN"/>
              </w:rPr>
            </w:pPr>
          </w:p>
        </w:tc>
      </w:tr>
      <w:tr w14:paraId="7B262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2135" w:type="dxa"/>
            <w:tcBorders>
              <w:top w:val="single" w:color="auto" w:sz="4" w:space="0"/>
              <w:left w:val="single" w:color="000000" w:sz="6" w:space="0"/>
              <w:bottom w:val="single" w:color="auto" w:sz="4" w:space="0"/>
              <w:right w:val="single" w:color="auto" w:sz="4" w:space="0"/>
            </w:tcBorders>
            <w:vAlign w:val="center"/>
          </w:tcPr>
          <w:p w14:paraId="32278D07">
            <w:pPr>
              <w:keepNext/>
              <w:widowControl w:val="0"/>
              <w:snapToGrid w:val="0"/>
              <w:ind w:left="0" w:leftChars="0" w:right="0" w:rightChars="0" w:firstLine="0" w:firstLineChars="0"/>
              <w:jc w:val="left"/>
              <w:rPr>
                <w:rFonts w:hint="eastAsia" w:ascii="宋体" w:eastAsia="宋体" w:hAnsiTheme="minorEastAsia" w:cstheme="minorEastAsia"/>
                <w:sz w:val="21"/>
                <w:szCs w:val="21"/>
              </w:rPr>
            </w:pPr>
            <w:r>
              <w:rPr>
                <w:rFonts w:hint="eastAsia" w:ascii="宋体" w:eastAsia="宋体" w:hAnsiTheme="minorEastAsia" w:cstheme="minorEastAsia"/>
                <w:snapToGrid w:val="0"/>
                <w:color w:val="000000"/>
                <w:spacing w:val="23"/>
                <w:kern w:val="0"/>
                <w:sz w:val="21"/>
                <w:szCs w:val="21"/>
                <w:vertAlign w:val="baseline"/>
                <w:lang w:val="en-US" w:eastAsia="zh-CN" w:bidi="ar-SA"/>
              </w:rPr>
              <w:t>冬季裤子</w:t>
            </w:r>
          </w:p>
        </w:tc>
        <w:tc>
          <w:tcPr>
            <w:tcW w:w="1453" w:type="dxa"/>
            <w:tcBorders>
              <w:top w:val="single" w:color="auto" w:sz="4" w:space="0"/>
              <w:left w:val="single" w:color="auto" w:sz="4" w:space="0"/>
              <w:bottom w:val="single" w:color="auto" w:sz="4" w:space="0"/>
              <w:right w:val="single" w:color="auto" w:sz="4" w:space="0"/>
            </w:tcBorders>
            <w:vAlign w:val="center"/>
          </w:tcPr>
          <w:p w14:paraId="4691E6D1">
            <w:pPr>
              <w:keepNext/>
              <w:keepLines w:val="0"/>
              <w:widowControl/>
              <w:suppressLineNumbers w:val="0"/>
              <w:snapToGrid w:val="0"/>
              <w:ind w:left="0" w:leftChars="0" w:right="0" w:rightChars="0" w:firstLine="0" w:firstLineChars="0"/>
              <w:jc w:val="center"/>
              <w:textAlignment w:val="center"/>
              <w:rPr>
                <w:rFonts w:hint="eastAsia" w:ascii="宋体" w:eastAsia="宋体" w:hAnsiTheme="minorEastAsia" w:cstheme="minorEastAsia"/>
                <w:color w:val="auto"/>
                <w:sz w:val="21"/>
                <w:szCs w:val="21"/>
                <w:shd w:val="clear" w:color="auto" w:fill="auto"/>
              </w:rPr>
            </w:pPr>
            <w:r>
              <w:rPr>
                <w:rFonts w:hint="eastAsia" w:asciiTheme="minorEastAsia" w:hAnsiTheme="minorEastAsia" w:eastAsiaTheme="minorEastAsia" w:cstheme="minorEastAsia"/>
                <w:i w:val="0"/>
                <w:snapToGrid w:val="0"/>
                <w:color w:val="000000"/>
                <w:kern w:val="0"/>
                <w:sz w:val="21"/>
                <w:szCs w:val="21"/>
                <w:u w:val="none"/>
                <w:lang w:val="en-US" w:eastAsia="zh-CN" w:bidi="ar"/>
              </w:rPr>
              <w:t>90</w:t>
            </w:r>
          </w:p>
        </w:tc>
        <w:tc>
          <w:tcPr>
            <w:tcW w:w="947" w:type="dxa"/>
            <w:tcBorders>
              <w:top w:val="single" w:color="auto" w:sz="4" w:space="0"/>
              <w:left w:val="single" w:color="auto" w:sz="4" w:space="0"/>
              <w:bottom w:val="single" w:color="auto" w:sz="4" w:space="0"/>
              <w:right w:val="single" w:color="auto" w:sz="4" w:space="0"/>
            </w:tcBorders>
            <w:vAlign w:val="top"/>
          </w:tcPr>
          <w:p w14:paraId="307B97DD">
            <w:pPr>
              <w:keepNext/>
              <w:jc w:val="center"/>
              <w:textAlignment w:val="center"/>
              <w:rPr>
                <w:rFonts w:hint="eastAsia" w:ascii="宋体" w:eastAsia="宋体" w:hAnsiTheme="minorEastAsia" w:cstheme="minorEastAsia"/>
                <w:sz w:val="21"/>
                <w:szCs w:val="21"/>
                <w:lang w:val="en-US" w:eastAsia="zh-CN"/>
              </w:rPr>
            </w:pPr>
            <w:r>
              <w:rPr>
                <w:rFonts w:hint="eastAsia" w:asciiTheme="minorEastAsia" w:hAnsiTheme="minorEastAsia" w:eastAsiaTheme="minorEastAsia" w:cstheme="minorEastAsia"/>
                <w:sz w:val="21"/>
                <w:szCs w:val="21"/>
                <w:u w:val="none"/>
                <w:lang w:val="en-US" w:eastAsia="zh-CN" w:bidi="ar"/>
              </w:rPr>
              <w:t>300</w:t>
            </w:r>
          </w:p>
        </w:tc>
        <w:tc>
          <w:tcPr>
            <w:tcW w:w="1855" w:type="dxa"/>
            <w:tcBorders>
              <w:top w:val="single" w:color="auto" w:sz="4" w:space="0"/>
              <w:left w:val="single" w:color="auto" w:sz="4" w:space="0"/>
              <w:bottom w:val="single" w:color="auto" w:sz="4" w:space="0"/>
              <w:right w:val="single" w:color="auto" w:sz="4" w:space="0"/>
            </w:tcBorders>
            <w:vAlign w:val="center"/>
          </w:tcPr>
          <w:p w14:paraId="6DE0BA67">
            <w:pPr>
              <w:keepNext w:val="0"/>
              <w:jc w:val="right"/>
              <w:textAlignment w:val="center"/>
              <w:rPr>
                <w:rFonts w:hint="eastAsia" w:ascii="宋体" w:eastAsia="宋体" w:hAnsiTheme="minorEastAsia" w:cstheme="minorEastAsia"/>
                <w:b w:val="0"/>
                <w:bCs w:val="0"/>
                <w:sz w:val="21"/>
                <w:szCs w:val="21"/>
                <w:lang w:val="en-US" w:eastAsia="zh-CN"/>
              </w:rPr>
            </w:pPr>
            <w:r>
              <w:rPr>
                <w:rFonts w:hint="eastAsia" w:ascii="宋体" w:hAnsi="宋体" w:eastAsia="宋体" w:cs="宋体"/>
                <w:i w:val="0"/>
                <w:iCs w:val="0"/>
                <w:snapToGrid w:val="0"/>
                <w:color w:val="000000"/>
                <w:kern w:val="0"/>
                <w:sz w:val="22"/>
                <w:szCs w:val="22"/>
                <w:u w:val="none"/>
                <w:lang w:val="en-US" w:eastAsia="zh-CN" w:bidi="ar"/>
              </w:rPr>
              <w:t>27000</w:t>
            </w:r>
          </w:p>
        </w:tc>
        <w:tc>
          <w:tcPr>
            <w:tcW w:w="2212" w:type="dxa"/>
            <w:vMerge w:val="continue"/>
            <w:tcBorders>
              <w:left w:val="single" w:color="auto" w:sz="4" w:space="0"/>
              <w:right w:val="single" w:color="000000" w:sz="6" w:space="0"/>
            </w:tcBorders>
            <w:vAlign w:val="center"/>
          </w:tcPr>
          <w:p w14:paraId="6B4E2E9F">
            <w:pPr>
              <w:keepNext/>
              <w:widowControl w:val="0"/>
              <w:snapToGrid w:val="0"/>
              <w:ind w:left="0" w:leftChars="0" w:right="0" w:rightChars="0" w:firstLine="0" w:firstLineChars="0"/>
              <w:jc w:val="center"/>
              <w:rPr>
                <w:rFonts w:hint="eastAsia" w:ascii="宋体" w:eastAsia="宋体" w:hAnsiTheme="minorEastAsia" w:cstheme="minorEastAsia"/>
                <w:sz w:val="21"/>
                <w:szCs w:val="21"/>
                <w:lang w:val="en-US" w:eastAsia="zh-CN"/>
              </w:rPr>
            </w:pPr>
          </w:p>
        </w:tc>
      </w:tr>
      <w:tr w14:paraId="5F8F8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0" w:hRule="atLeast"/>
          <w:jc w:val="center"/>
        </w:trPr>
        <w:tc>
          <w:tcPr>
            <w:tcW w:w="4535" w:type="dxa"/>
            <w:gridSpan w:val="3"/>
            <w:tcBorders>
              <w:top w:val="single" w:color="auto" w:sz="4" w:space="0"/>
              <w:left w:val="single" w:color="000000" w:sz="6" w:space="0"/>
              <w:bottom w:val="single" w:color="auto" w:sz="4" w:space="0"/>
              <w:right w:val="single" w:color="auto" w:sz="4" w:space="0"/>
            </w:tcBorders>
            <w:vAlign w:val="center"/>
          </w:tcPr>
          <w:p w14:paraId="48C6AF25">
            <w:pPr>
              <w:keepNext/>
              <w:keepLines w:val="0"/>
              <w:widowControl/>
              <w:suppressLineNumbers w:val="0"/>
              <w:snapToGrid w:val="0"/>
              <w:ind w:left="0" w:leftChars="0" w:right="0" w:rightChars="0" w:firstLine="0" w:firstLineChars="0"/>
              <w:jc w:val="center"/>
              <w:textAlignment w:val="bottom"/>
              <w:rPr>
                <w:rFonts w:hint="eastAsia" w:ascii="宋体" w:eastAsia="宋体" w:hAnsiTheme="minorEastAsia" w:cstheme="minorEastAsia"/>
                <w:b/>
                <w:sz w:val="21"/>
                <w:szCs w:val="21"/>
              </w:rPr>
            </w:pPr>
            <w:r>
              <w:rPr>
                <w:rFonts w:hint="eastAsia" w:ascii="宋体" w:eastAsia="宋体" w:hAnsiTheme="minorEastAsia" w:cstheme="minorEastAsia"/>
                <w:b/>
                <w:i w:val="0"/>
                <w:snapToGrid w:val="0"/>
                <w:color w:val="000000"/>
                <w:kern w:val="0"/>
                <w:sz w:val="21"/>
                <w:szCs w:val="21"/>
                <w:u w:val="none"/>
                <w:lang w:val="en-US" w:eastAsia="zh-CN" w:bidi="ar"/>
              </w:rPr>
              <w:t>合计</w:t>
            </w:r>
          </w:p>
        </w:tc>
        <w:tc>
          <w:tcPr>
            <w:tcW w:w="1855" w:type="dxa"/>
            <w:tcBorders>
              <w:top w:val="single" w:color="auto" w:sz="4" w:space="0"/>
              <w:left w:val="single" w:color="auto" w:sz="4" w:space="0"/>
              <w:bottom w:val="single" w:color="auto" w:sz="4" w:space="0"/>
              <w:right w:val="single" w:color="auto" w:sz="4" w:space="0"/>
            </w:tcBorders>
            <w:vAlign w:val="center"/>
          </w:tcPr>
          <w:p w14:paraId="237549A4">
            <w:pPr>
              <w:keepNext/>
              <w:snapToGrid w:val="0"/>
              <w:ind w:left="0" w:leftChars="0" w:right="0" w:rightChars="0" w:firstLine="0" w:firstLineChars="0"/>
              <w:jc w:val="center"/>
              <w:rPr>
                <w:rFonts w:hint="default" w:ascii="宋体" w:eastAsia="宋体" w:hAnsiTheme="minorEastAsia" w:cstheme="minorEastAsia"/>
                <w:b w:val="0"/>
                <w:bCs w:val="0"/>
                <w:sz w:val="21"/>
                <w:szCs w:val="21"/>
                <w:lang w:val="en-US" w:eastAsia="zh-CN"/>
              </w:rPr>
            </w:pPr>
            <w:r>
              <w:rPr>
                <w:rFonts w:hint="eastAsia" w:ascii="宋体" w:eastAsia="宋体" w:hAnsiTheme="minorEastAsia" w:cstheme="minorEastAsia"/>
                <w:b w:val="0"/>
                <w:bCs w:val="0"/>
                <w:sz w:val="21"/>
                <w:szCs w:val="21"/>
                <w:lang w:val="en-US" w:eastAsia="zh-CN"/>
              </w:rPr>
              <w:t>210000</w:t>
            </w:r>
          </w:p>
        </w:tc>
        <w:tc>
          <w:tcPr>
            <w:tcW w:w="2212" w:type="dxa"/>
            <w:vMerge w:val="continue"/>
            <w:tcBorders>
              <w:left w:val="single" w:color="auto" w:sz="4" w:space="0"/>
              <w:bottom w:val="single" w:color="auto" w:sz="4" w:space="0"/>
              <w:right w:val="single" w:color="000000" w:sz="6" w:space="0"/>
            </w:tcBorders>
            <w:vAlign w:val="center"/>
          </w:tcPr>
          <w:p w14:paraId="3ABE317E">
            <w:pPr>
              <w:keepNext/>
              <w:snapToGrid w:val="0"/>
              <w:ind w:left="0" w:leftChars="0" w:right="0" w:rightChars="0" w:firstLine="0" w:firstLineChars="0"/>
              <w:jc w:val="center"/>
              <w:rPr>
                <w:rFonts w:hint="eastAsia" w:ascii="宋体" w:eastAsia="宋体" w:hAnsiTheme="minorEastAsia" w:cstheme="minorEastAsia"/>
                <w:b/>
                <w:sz w:val="21"/>
                <w:szCs w:val="21"/>
              </w:rPr>
            </w:pPr>
          </w:p>
        </w:tc>
      </w:tr>
    </w:tbl>
    <w:p w14:paraId="7545802A">
      <w:pPr>
        <w:numPr>
          <w:ilvl w:val="0"/>
          <w:numId w:val="0"/>
        </w:numPr>
        <w:jc w:val="left"/>
        <w:rPr>
          <w:rFonts w:hint="eastAsia" w:asciiTheme="minorEastAsia" w:hAnsiTheme="minorEastAsia" w:eastAsiaTheme="minorEastAsia" w:cstheme="minorEastAsia"/>
          <w:b/>
          <w:bCs/>
          <w:color w:val="auto"/>
          <w:sz w:val="21"/>
          <w:szCs w:val="21"/>
        </w:rPr>
      </w:pPr>
    </w:p>
    <w:p w14:paraId="163A639F">
      <w:pPr>
        <w:keepNext w:val="0"/>
        <w:keepLines w:val="0"/>
        <w:pageBreakBefore w:val="0"/>
        <w:widowControl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color w:val="auto"/>
          <w:sz w:val="21"/>
          <w:szCs w:val="21"/>
          <w:lang w:val="en-US" w:eastAsia="zh-CN"/>
        </w:rPr>
        <w:t>五、</w:t>
      </w:r>
      <w:r>
        <w:rPr>
          <w:rFonts w:hint="eastAsia" w:asciiTheme="minorEastAsia" w:hAnsiTheme="minorEastAsia" w:eastAsiaTheme="minorEastAsia" w:cstheme="minorEastAsia"/>
          <w:b/>
          <w:bCs/>
          <w:sz w:val="21"/>
          <w:szCs w:val="21"/>
        </w:rPr>
        <w:t>售后服务：</w:t>
      </w:r>
    </w:p>
    <w:p w14:paraId="5952E329">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jc w:val="left"/>
        <w:textAlignment w:val="auto"/>
        <w:outlineLvl w:val="1"/>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质保服务：中标供应商对所有产品提供不少于一年的免费质保。校服交付发放后，若出现尺码不合、做工瑕疵、面料破损等问题，中标供应商需在收到退换申请后7个工作日内完成免费退换，往返物流费用由中标供应商承担。学生穿着一年内，出现非人为因素造成的质量缺陷（如非正常开线、严重色牢度不达标褪色、面料撕裂（拔丝）、严重起球、变形缩水等，质量判定标准执行GB/T31888 《中小学生校服》），中标供应商须提供免费维修或更换。质保期从验收小组签字验收合格之日起执行。</w:t>
      </w:r>
    </w:p>
    <w:p w14:paraId="6247B76E">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jc w:val="left"/>
        <w:textAlignment w:val="auto"/>
        <w:outlineLvl w:val="1"/>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(2)售后服务：中标供应商应建立以学校为单位的校服服务体系并提供三年售后服务，针对转学插入的学生或校服因意外破损等需要补购等情况，提供相对固定的购买渠道（如线下门店或线上小程序等），备足货源，方便学生家长调换、修补、零星购买，在收到家长售后申请后7个工作日内中标供应商应完成售后服务。对家长后期增补购买的校服价格不得高于中标价，包装费、快递费等由中标供应商承担。售后服务期从验收小组签字验收合格之日起执行。2026级学生校服的维修、调换以及零星补购由本次中标供应商提供。</w:t>
      </w:r>
    </w:p>
    <w:p w14:paraId="0F52FBD3">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jc w:val="left"/>
        <w:textAlignment w:val="auto"/>
        <w:outlineLvl w:val="1"/>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(3)供应商所有提供的货物如有质量问题，应在接到甲方通知后2小时内到现场解决，特殊情况须 24_小时到现场解决，且对于有质量问题的产品必须尽快给予免费调换。逾期未处理，甲方可委托第三方解决，产生费用由供应商承担，并且供应商须额外支付产生费用5%的违约金。</w:t>
      </w:r>
    </w:p>
    <w:p w14:paraId="5B461535">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jc w:val="left"/>
        <w:textAlignment w:val="auto"/>
        <w:outlineLvl w:val="1"/>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bCs w:val="0"/>
          <w:sz w:val="21"/>
          <w:szCs w:val="21"/>
          <w:lang w:val="en-US" w:eastAsia="zh-CN"/>
        </w:rPr>
        <w:t>(4)备货要求：中标供应商须备多于合同总数10%以上的货物以供学生调换（尺码不匹配）、质保、后期增补订等用途，其余量身定制类数量应保证调换到位。在完成发放后，备货由供应商带回厂家仓库。</w:t>
      </w:r>
    </w:p>
    <w:p w14:paraId="5F6EAEC1">
      <w:pPr>
        <w:spacing w:before="200" w:after="100"/>
        <w:jc w:val="left"/>
        <w:outlineLvl w:val="0"/>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六</w:t>
      </w:r>
      <w:r>
        <w:rPr>
          <w:rFonts w:hint="eastAsia" w:asciiTheme="minorEastAsia" w:hAnsiTheme="minorEastAsia" w:eastAsiaTheme="minorEastAsia" w:cstheme="minorEastAsia"/>
          <w:b/>
          <w:bCs/>
          <w:color w:val="auto"/>
          <w:sz w:val="21"/>
          <w:szCs w:val="21"/>
        </w:rPr>
        <w:t>、采购工作流程与时间安排</w:t>
      </w:r>
    </w:p>
    <w:p w14:paraId="4633847D">
      <w:pPr>
        <w:keepNext w:val="0"/>
        <w:keepLines w:val="0"/>
        <w:pageBreakBefore w:val="0"/>
        <w:shd w:val="clear"/>
        <w:kinsoku/>
        <w:wordWrap/>
        <w:overflowPunct/>
        <w:topLinePunct w:val="0"/>
        <w:autoSpaceDE/>
        <w:autoSpaceDN/>
        <w:bidi w:val="0"/>
        <w:adjustRightInd/>
        <w:snapToGrid/>
        <w:spacing w:before="200" w:after="100" w:line="360" w:lineRule="auto"/>
        <w:jc w:val="left"/>
        <w:outlineLvl w:val="1"/>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lang w:val="en-US" w:eastAsia="zh-CN"/>
        </w:rPr>
        <w:t>（一）流程步骤</w:t>
      </w:r>
    </w:p>
    <w:p w14:paraId="1A4317DA">
      <w:pPr>
        <w:keepNext w:val="0"/>
        <w:keepLines w:val="0"/>
        <w:pageBreakBefore w:val="0"/>
        <w:shd w:val="clear"/>
        <w:kinsoku/>
        <w:wordWrap/>
        <w:overflowPunct/>
        <w:topLinePunct w:val="0"/>
        <w:autoSpaceDE/>
        <w:autoSpaceDN/>
        <w:bidi w:val="0"/>
        <w:adjustRightInd/>
        <w:snapToGrid/>
        <w:spacing w:line="360" w:lineRule="auto"/>
        <w:ind w:firstLine="48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1.确定代理机构：</w:t>
      </w:r>
      <w:r>
        <w:rPr>
          <w:rFonts w:hint="eastAsia" w:asciiTheme="minorEastAsia" w:hAnsiTheme="minorEastAsia" w:eastAsiaTheme="minorEastAsia" w:cstheme="minorEastAsia"/>
          <w:sz w:val="21"/>
          <w:szCs w:val="21"/>
          <w:lang w:val="en-US" w:eastAsia="zh-CN"/>
        </w:rPr>
        <w:t>通过中介超市公开竞价项目发布需求，根据吴教财函2026（6号）文件“关于规范选聘中介机构的通知”要求，择优备选，组织工作小组抽取一家招标代理</w:t>
      </w:r>
      <w:r>
        <w:rPr>
          <w:rFonts w:hint="eastAsia" w:asciiTheme="minorEastAsia" w:hAnsiTheme="minorEastAsia" w:eastAsiaTheme="minorEastAsia" w:cstheme="minorEastAsia"/>
          <w:sz w:val="21"/>
          <w:szCs w:val="21"/>
        </w:rPr>
        <w:t>，委托其负责本次校服采购的招标相关工作。</w:t>
      </w:r>
    </w:p>
    <w:p w14:paraId="5A5D83BE">
      <w:pPr>
        <w:keepNext w:val="0"/>
        <w:keepLines w:val="0"/>
        <w:pageBreakBefore w:val="0"/>
        <w:shd w:val="clear"/>
        <w:kinsoku/>
        <w:wordWrap/>
        <w:overflowPunct/>
        <w:topLinePunct w:val="0"/>
        <w:autoSpaceDE/>
        <w:autoSpaceDN/>
        <w:bidi w:val="0"/>
        <w:adjustRightInd/>
        <w:snapToGrid/>
        <w:spacing w:line="360" w:lineRule="auto"/>
        <w:ind w:firstLine="48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招标：由代理机构编制招标文件，发布招标公告，公告期限5个工作日。评分办法采用综合评分法：校服的价格分为30分（价格分采用低价优先法计算，即满足招标文件要求且投标价格最低的投标报价为评标基准价，其价格分为满分）；其它评审因素与投标人所提供校服的质量和服务相关，包括但不限于技术水平、履约能力、售后服务方案等。</w:t>
      </w:r>
    </w:p>
    <w:p w14:paraId="008E915B">
      <w:pPr>
        <w:keepNext w:val="0"/>
        <w:keepLines w:val="0"/>
        <w:pageBreakBefore w:val="0"/>
        <w:shd w:val="clear"/>
        <w:kinsoku/>
        <w:wordWrap/>
        <w:overflowPunct/>
        <w:topLinePunct w:val="0"/>
        <w:autoSpaceDE/>
        <w:autoSpaceDN/>
        <w:bidi w:val="0"/>
        <w:adjustRightInd/>
        <w:snapToGrid/>
        <w:spacing w:line="360" w:lineRule="auto"/>
        <w:ind w:firstLine="48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3.开标与评审：代理机构接收供应商投标文件、样品，组织开标、评标。评标委员会组成：</w:t>
      </w:r>
      <w:r>
        <w:rPr>
          <w:rFonts w:hint="eastAsia" w:asciiTheme="minorEastAsia" w:hAnsiTheme="minorEastAsia" w:eastAsiaTheme="minorEastAsia" w:cstheme="minorEastAsia"/>
          <w:sz w:val="21"/>
          <w:szCs w:val="21"/>
          <w:lang w:val="zh-TW"/>
        </w:rPr>
        <w:t>人数为7人，其中招标人代表1名，家长代表</w:t>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val="zh-TW"/>
        </w:rPr>
        <w:t>人，技术、经济专家（</w:t>
      </w:r>
      <w:r>
        <w:rPr>
          <w:rFonts w:hint="eastAsia" w:asciiTheme="minorEastAsia" w:hAnsiTheme="minorEastAsia" w:eastAsiaTheme="minorEastAsia" w:cstheme="minorEastAsia"/>
          <w:sz w:val="21"/>
          <w:szCs w:val="21"/>
        </w:rPr>
        <w:t>在江苏省政府采购评审专家库随机抽取</w:t>
      </w:r>
      <w:r>
        <w:rPr>
          <w:rFonts w:hint="eastAsia" w:asciiTheme="minorEastAsia" w:hAnsiTheme="minorEastAsia" w:eastAsiaTheme="minorEastAsia" w:cstheme="minorEastAsia"/>
          <w:sz w:val="21"/>
          <w:szCs w:val="21"/>
          <w:lang w:val="zh-TW"/>
        </w:rPr>
        <w:t>）</w:t>
      </w:r>
      <w:r>
        <w:rPr>
          <w:rFonts w:hint="eastAsia" w:asciiTheme="minorEastAsia" w:hAnsiTheme="minorEastAsia" w:eastAsiaTheme="minorEastAsia" w:cstheme="minorEastAsia"/>
          <w:sz w:val="21"/>
          <w:szCs w:val="21"/>
        </w:rPr>
        <w:t>5</w:t>
      </w:r>
      <w:r>
        <w:rPr>
          <w:rFonts w:hint="eastAsia" w:asciiTheme="minorEastAsia" w:hAnsiTheme="minorEastAsia" w:eastAsiaTheme="minorEastAsia" w:cstheme="minorEastAsia"/>
          <w:sz w:val="21"/>
          <w:szCs w:val="21"/>
          <w:lang w:val="zh-TW"/>
        </w:rPr>
        <w:t>人。</w:t>
      </w:r>
    </w:p>
    <w:p w14:paraId="1F715FE2">
      <w:pPr>
        <w:keepNext w:val="0"/>
        <w:keepLines w:val="0"/>
        <w:pageBreakBefore w:val="0"/>
        <w:shd w:val="clear"/>
        <w:kinsoku/>
        <w:wordWrap/>
        <w:overflowPunct/>
        <w:topLinePunct w:val="0"/>
        <w:autoSpaceDE/>
        <w:autoSpaceDN/>
        <w:bidi w:val="0"/>
        <w:adjustRightInd/>
        <w:snapToGrid/>
        <w:spacing w:line="360" w:lineRule="auto"/>
        <w:ind w:firstLine="48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4.中标公示：学校对中标企业名称、校服款式及质量标准、中标价格、服务年限、售后服务等信息进行公示，公示时间5个工作日。</w:t>
      </w:r>
    </w:p>
    <w:p w14:paraId="5B48F488">
      <w:pPr>
        <w:keepNext w:val="0"/>
        <w:keepLines w:val="0"/>
        <w:pageBreakBefore w:val="0"/>
        <w:shd w:val="clear"/>
        <w:kinsoku/>
        <w:wordWrap/>
        <w:overflowPunct/>
        <w:topLinePunct w:val="0"/>
        <w:autoSpaceDE/>
        <w:autoSpaceDN/>
        <w:bidi w:val="0"/>
        <w:adjustRightInd/>
        <w:snapToGrid/>
        <w:spacing w:line="360" w:lineRule="auto"/>
        <w:ind w:firstLine="48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5.合同签订：</w:t>
      </w:r>
      <w:r>
        <w:rPr>
          <w:rFonts w:hint="eastAsia" w:asciiTheme="minorEastAsia" w:hAnsiTheme="minorEastAsia" w:eastAsiaTheme="minorEastAsia" w:cstheme="minorEastAsia"/>
          <w:sz w:val="21"/>
          <w:szCs w:val="21"/>
          <w:lang w:val="en-US" w:eastAsia="zh-CN"/>
        </w:rPr>
        <w:t>样衣送检合格</w:t>
      </w:r>
      <w:r>
        <w:rPr>
          <w:rFonts w:hint="eastAsia" w:asciiTheme="minorEastAsia" w:hAnsiTheme="minorEastAsia" w:cstheme="minorEastAsia"/>
          <w:sz w:val="21"/>
          <w:szCs w:val="21"/>
          <w:lang w:val="en-US" w:eastAsia="zh-CN"/>
        </w:rPr>
        <w:t>且公示</w:t>
      </w:r>
      <w:r>
        <w:rPr>
          <w:rFonts w:hint="eastAsia" w:asciiTheme="minorEastAsia" w:hAnsiTheme="minorEastAsia" w:eastAsiaTheme="minorEastAsia" w:cstheme="minorEastAsia"/>
          <w:sz w:val="21"/>
          <w:szCs w:val="21"/>
        </w:rPr>
        <w:t>后，学校与中标供应商签订正式合同，合同应明确校服价格、质量标准、交货时间、售后服务条款及违约责任。</w:t>
      </w:r>
    </w:p>
    <w:p w14:paraId="39F12EF2">
      <w:pPr>
        <w:keepNext w:val="0"/>
        <w:keepLines w:val="0"/>
        <w:pageBreakBefore w:val="0"/>
        <w:shd w:val="clear"/>
        <w:kinsoku/>
        <w:wordWrap/>
        <w:overflowPunct/>
        <w:topLinePunct w:val="0"/>
        <w:autoSpaceDE/>
        <w:autoSpaceDN/>
        <w:bidi w:val="0"/>
        <w:adjustRightInd/>
        <w:snapToGrid/>
        <w:spacing w:line="360" w:lineRule="auto"/>
        <w:ind w:firstLine="48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6.生产监督：工作小组可随机派代表（含家长代表）赴生产厂家进行中期抽查，确保原材料和生产工艺符合合同约定。</w:t>
      </w:r>
    </w:p>
    <w:p w14:paraId="054DE356">
      <w:pPr>
        <w:keepNext w:val="0"/>
        <w:keepLines w:val="0"/>
        <w:pageBreakBefore w:val="0"/>
        <w:shd w:val="clear"/>
        <w:kinsoku/>
        <w:wordWrap/>
        <w:overflowPunct/>
        <w:topLinePunct w:val="0"/>
        <w:autoSpaceDE/>
        <w:autoSpaceDN/>
        <w:bidi w:val="0"/>
        <w:adjustRightInd/>
        <w:snapToGrid/>
        <w:spacing w:line="360" w:lineRule="auto"/>
        <w:ind w:firstLine="48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7.生产交付：供应商按照合同约定组织生产，在</w:t>
      </w:r>
      <w:r>
        <w:rPr>
          <w:rFonts w:hint="eastAsia" w:asciiTheme="minorEastAsia" w:hAnsiTheme="minorEastAsia" w:eastAsiaTheme="minorEastAsia" w:cstheme="minorEastAsia"/>
          <w:b/>
          <w:bCs/>
          <w:color w:val="000000" w:themeColor="text1"/>
          <w:sz w:val="21"/>
          <w:szCs w:val="21"/>
          <w:highlight w:val="none"/>
          <w:u w:val="single"/>
          <w:shd w:val="clear"/>
          <w14:textFill>
            <w14:solidFill>
              <w14:schemeClr w14:val="tx1"/>
            </w14:solidFill>
          </w14:textFill>
        </w:rPr>
        <w:t>202</w:t>
      </w:r>
      <w:r>
        <w:rPr>
          <w:rFonts w:hint="eastAsia" w:asciiTheme="minorEastAsia" w:hAnsiTheme="minorEastAsia" w:eastAsiaTheme="minorEastAsia" w:cstheme="minorEastAsia"/>
          <w:b/>
          <w:bCs/>
          <w:color w:val="000000" w:themeColor="text1"/>
          <w:sz w:val="21"/>
          <w:szCs w:val="21"/>
          <w:highlight w:val="none"/>
          <w:u w:val="single"/>
          <w:shd w:val="clear"/>
          <w:lang w:val="en-US" w:eastAsia="zh-CN"/>
          <w14:textFill>
            <w14:solidFill>
              <w14:schemeClr w14:val="tx1"/>
            </w14:solidFill>
          </w14:textFill>
        </w:rPr>
        <w:t>6</w:t>
      </w:r>
      <w:r>
        <w:rPr>
          <w:rFonts w:hint="eastAsia" w:asciiTheme="minorEastAsia" w:hAnsiTheme="minorEastAsia" w:eastAsiaTheme="minorEastAsia" w:cstheme="minorEastAsia"/>
          <w:b/>
          <w:bCs/>
          <w:color w:val="000000" w:themeColor="text1"/>
          <w:sz w:val="21"/>
          <w:szCs w:val="21"/>
          <w:highlight w:val="none"/>
          <w:u w:val="single"/>
          <w:shd w:val="clear"/>
          <w14:textFill>
            <w14:solidFill>
              <w14:schemeClr w14:val="tx1"/>
            </w14:solidFill>
          </w14:textFill>
        </w:rPr>
        <w:t>年</w:t>
      </w:r>
      <w:r>
        <w:rPr>
          <w:rFonts w:hint="eastAsia" w:asciiTheme="minorEastAsia" w:hAnsiTheme="minorEastAsia" w:eastAsiaTheme="minorEastAsia" w:cstheme="minorEastAsia"/>
          <w:b/>
          <w:bCs/>
          <w:color w:val="000000" w:themeColor="text1"/>
          <w:sz w:val="21"/>
          <w:szCs w:val="21"/>
          <w:highlight w:val="none"/>
          <w:u w:val="single"/>
          <w:shd w:val="clear"/>
          <w:lang w:val="en-US" w:eastAsia="zh-CN"/>
          <w14:textFill>
            <w14:solidFill>
              <w14:schemeClr w14:val="tx1"/>
            </w14:solidFill>
          </w14:textFill>
        </w:rPr>
        <w:t>10</w:t>
      </w:r>
      <w:r>
        <w:rPr>
          <w:rFonts w:hint="eastAsia" w:asciiTheme="minorEastAsia" w:hAnsiTheme="minorEastAsia" w:eastAsiaTheme="minorEastAsia" w:cstheme="minorEastAsia"/>
          <w:b/>
          <w:bCs/>
          <w:color w:val="000000" w:themeColor="text1"/>
          <w:sz w:val="21"/>
          <w:szCs w:val="21"/>
          <w:highlight w:val="none"/>
          <w:u w:val="single"/>
          <w:shd w:val="clear"/>
          <w14:textFill>
            <w14:solidFill>
              <w14:schemeClr w14:val="tx1"/>
            </w14:solidFill>
          </w14:textFill>
        </w:rPr>
        <w:t>月</w:t>
      </w:r>
      <w:r>
        <w:rPr>
          <w:rFonts w:hint="eastAsia" w:asciiTheme="minorEastAsia" w:hAnsiTheme="minorEastAsia" w:eastAsiaTheme="minorEastAsia" w:cstheme="minorEastAsia"/>
          <w:b/>
          <w:bCs/>
          <w:color w:val="000000" w:themeColor="text1"/>
          <w:sz w:val="21"/>
          <w:szCs w:val="21"/>
          <w:highlight w:val="none"/>
          <w:u w:val="single"/>
          <w:shd w:val="clear"/>
          <w:lang w:val="en-US" w:eastAsia="zh-CN"/>
          <w14:textFill>
            <w14:solidFill>
              <w14:schemeClr w14:val="tx1"/>
            </w14:solidFill>
          </w14:textFill>
        </w:rPr>
        <w:t>12</w:t>
      </w:r>
      <w:r>
        <w:rPr>
          <w:rFonts w:hint="eastAsia" w:asciiTheme="minorEastAsia" w:hAnsiTheme="minorEastAsia" w:eastAsiaTheme="minorEastAsia" w:cstheme="minorEastAsia"/>
          <w:b/>
          <w:bCs/>
          <w:color w:val="000000" w:themeColor="text1"/>
          <w:sz w:val="21"/>
          <w:szCs w:val="21"/>
          <w:highlight w:val="none"/>
          <w:u w:val="single"/>
          <w:shd w:val="clear"/>
          <w14:textFill>
            <w14:solidFill>
              <w14:schemeClr w14:val="tx1"/>
            </w14:solidFill>
          </w14:textFill>
        </w:rPr>
        <w:t>日</w:t>
      </w:r>
      <w:r>
        <w:rPr>
          <w:rFonts w:hint="eastAsia" w:asciiTheme="minorEastAsia" w:hAnsiTheme="minorEastAsia" w:eastAsiaTheme="minorEastAsia" w:cstheme="minorEastAsia"/>
          <w:sz w:val="21"/>
          <w:szCs w:val="21"/>
        </w:rPr>
        <w:t>前完成全部校服的生产与交付工作。</w:t>
      </w:r>
    </w:p>
    <w:p w14:paraId="259EB415">
      <w:pPr>
        <w:keepNext w:val="0"/>
        <w:keepLines w:val="0"/>
        <w:pageBreakBefore w:val="0"/>
        <w:shd w:val="clear"/>
        <w:kinsoku/>
        <w:wordWrap/>
        <w:overflowPunct/>
        <w:topLinePunct w:val="0"/>
        <w:autoSpaceDE/>
        <w:autoSpaceDN/>
        <w:bidi w:val="0"/>
        <w:adjustRightInd/>
        <w:snapToGrid/>
        <w:spacing w:line="360" w:lineRule="auto"/>
        <w:ind w:firstLine="48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8.验收发放：学校验收工作组（学校代表</w:t>
      </w: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人，家长代表3人）完成校服验收，验收合格后，按班级发放给学生。</w:t>
      </w:r>
    </w:p>
    <w:p w14:paraId="63248B4B">
      <w:pPr>
        <w:ind w:firstLine="482"/>
        <w:jc w:val="left"/>
        <w:rPr>
          <w:rFonts w:hint="eastAsia" w:asciiTheme="minorEastAsia" w:hAnsiTheme="minorEastAsia" w:eastAsiaTheme="minorEastAsia" w:cstheme="minorEastAsia"/>
          <w:color w:val="auto"/>
          <w:sz w:val="21"/>
          <w:szCs w:val="21"/>
          <w:highlight w:val="none"/>
        </w:rPr>
      </w:pPr>
    </w:p>
    <w:p w14:paraId="3C9C3917">
      <w:pPr>
        <w:spacing w:before="200" w:after="100"/>
        <w:jc w:val="left"/>
        <w:outlineLvl w:val="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（二）关键时间节点</w:t>
      </w:r>
    </w:p>
    <w:p w14:paraId="594669F5">
      <w:pPr>
        <w:ind w:firstLine="630" w:firstLineChars="3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2026</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lang w:val="en-US" w:eastAsia="zh-CN"/>
        </w:rPr>
        <w:t>23</w:t>
      </w:r>
      <w:r>
        <w:rPr>
          <w:rFonts w:hint="eastAsia" w:asciiTheme="minorEastAsia" w:hAnsiTheme="minorEastAsia" w:eastAsiaTheme="minorEastAsia" w:cstheme="minorEastAsia"/>
          <w:color w:val="auto"/>
          <w:sz w:val="21"/>
          <w:szCs w:val="21"/>
          <w:highlight w:val="none"/>
        </w:rPr>
        <w:t>日</w:t>
      </w:r>
      <w:r>
        <w:rPr>
          <w:rFonts w:hint="eastAsia" w:asciiTheme="minorEastAsia" w:hAnsiTheme="minorEastAsia" w:eastAsiaTheme="minorEastAsia" w:cstheme="minorEastAsia"/>
          <w:sz w:val="21"/>
          <w:szCs w:val="21"/>
        </w:rPr>
        <w:t>前完成前期准备工作，包括</w:t>
      </w:r>
      <w:r>
        <w:rPr>
          <w:rFonts w:hint="eastAsia" w:asciiTheme="minorEastAsia" w:hAnsiTheme="minorEastAsia" w:eastAsiaTheme="minorEastAsia" w:cstheme="minorEastAsia"/>
          <w:sz w:val="21"/>
          <w:szCs w:val="21"/>
          <w:lang w:eastAsia="zh-CN"/>
        </w:rPr>
        <w:t>组建校服选用组织并公示</w:t>
      </w:r>
    </w:p>
    <w:p w14:paraId="2F587CA8">
      <w:pPr>
        <w:ind w:firstLine="630" w:firstLineChars="3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2.2026年7月24日选用组织会议、比选确定校服款式、数量、预算价格等参数并公示。</w:t>
      </w:r>
    </w:p>
    <w:p w14:paraId="359888D3">
      <w:pPr>
        <w:ind w:firstLine="630" w:firstLineChars="3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3.2026年7月26日-7月2</w:t>
      </w:r>
      <w:r>
        <w:rPr>
          <w:rFonts w:hint="eastAsia" w:asciiTheme="minorEastAsia" w:hAnsi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lang w:val="en-US" w:eastAsia="zh-CN"/>
        </w:rPr>
        <w:t>日，征求选购年级家长选用意向并公示。</w:t>
      </w:r>
    </w:p>
    <w:p w14:paraId="76DF1C4D">
      <w:pPr>
        <w:ind w:firstLine="630" w:firstLineChars="3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4.2026年7月2</w:t>
      </w:r>
      <w:r>
        <w:rPr>
          <w:rFonts w:hint="eastAsia" w:asciiTheme="minorEastAsia" w:hAnsi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lang w:val="en-US" w:eastAsia="zh-CN"/>
        </w:rPr>
        <w:t>日，进行家委会委托并公示。</w:t>
      </w:r>
    </w:p>
    <w:p w14:paraId="70A3B3B0">
      <w:pPr>
        <w:ind w:firstLine="630" w:firstLineChars="3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lang w:val="en-US" w:eastAsia="zh-CN"/>
        </w:rPr>
        <w:t>2026年</w:t>
      </w:r>
      <w:r>
        <w:rPr>
          <w:rFonts w:hint="eastAsia" w:asciiTheme="minorEastAsia" w:hAnsi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lang w:val="en-US" w:eastAsia="zh-CN"/>
        </w:rPr>
        <w:t>月</w:t>
      </w:r>
      <w:r>
        <w:rPr>
          <w:rFonts w:hint="eastAsia" w:asciiTheme="minorEastAsia" w:hAnsiTheme="minorEastAsia" w:cstheme="minorEastAsia"/>
          <w:color w:val="auto"/>
          <w:sz w:val="21"/>
          <w:szCs w:val="21"/>
          <w:highlight w:val="none"/>
          <w:lang w:val="en-US" w:eastAsia="zh-CN"/>
        </w:rPr>
        <w:t>30</w:t>
      </w:r>
      <w:r>
        <w:rPr>
          <w:rFonts w:hint="eastAsia" w:asciiTheme="minorEastAsia" w:hAnsiTheme="minorEastAsia" w:eastAsiaTheme="minorEastAsia" w:cstheme="minorEastAsia"/>
          <w:color w:val="auto"/>
          <w:sz w:val="21"/>
          <w:szCs w:val="21"/>
          <w:highlight w:val="none"/>
          <w:lang w:val="en-US" w:eastAsia="zh-CN"/>
        </w:rPr>
        <w:t>日</w:t>
      </w:r>
      <w:r>
        <w:rPr>
          <w:rFonts w:hint="eastAsia" w:asciiTheme="minorEastAsia" w:hAnsiTheme="minorEastAsia" w:cstheme="minorEastAsia"/>
          <w:color w:val="auto"/>
          <w:sz w:val="21"/>
          <w:szCs w:val="21"/>
          <w:highlight w:val="none"/>
          <w:lang w:val="en-US" w:eastAsia="zh-CN"/>
        </w:rPr>
        <w:t>，进行</w:t>
      </w:r>
      <w:r>
        <w:rPr>
          <w:rFonts w:hint="eastAsia" w:asciiTheme="minorEastAsia" w:hAnsiTheme="minorEastAsia" w:eastAsiaTheme="minorEastAsia" w:cstheme="minorEastAsia"/>
          <w:color w:val="auto"/>
          <w:sz w:val="21"/>
          <w:szCs w:val="21"/>
          <w:highlight w:val="none"/>
          <w:lang w:val="en-US" w:eastAsia="zh-CN"/>
        </w:rPr>
        <w:t>“三重一大”会议</w:t>
      </w:r>
      <w:r>
        <w:rPr>
          <w:rFonts w:hint="eastAsia" w:asciiTheme="minorEastAsia" w:hAnsi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lang w:val="en-US" w:eastAsia="zh-CN"/>
        </w:rPr>
        <w:t>制定采购工作方案</w:t>
      </w:r>
      <w:r>
        <w:rPr>
          <w:rFonts w:hint="eastAsia" w:asciiTheme="minorEastAsia" w:hAnsiTheme="minorEastAsia" w:cstheme="minorEastAsia"/>
          <w:color w:val="auto"/>
          <w:sz w:val="21"/>
          <w:szCs w:val="21"/>
          <w:highlight w:val="none"/>
          <w:lang w:val="en-US" w:eastAsia="zh-CN"/>
        </w:rPr>
        <w:t>等并公示。</w:t>
      </w:r>
    </w:p>
    <w:p w14:paraId="31A5005D">
      <w:pPr>
        <w:ind w:firstLine="630" w:firstLineChars="3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5.2026年8月5日，选定招标代理。</w:t>
      </w:r>
    </w:p>
    <w:p w14:paraId="42765838">
      <w:pPr>
        <w:ind w:firstLine="630" w:firstLineChars="3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6.2026年8月1</w:t>
      </w:r>
      <w:r>
        <w:rPr>
          <w:rFonts w:hint="eastAsia" w:asciiTheme="minorEastAsia" w:hAnsi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val="en-US" w:eastAsia="zh-CN"/>
        </w:rPr>
        <w:t>日，校服采购教育局第一次备案审核。</w:t>
      </w:r>
    </w:p>
    <w:p w14:paraId="189A1D07">
      <w:pPr>
        <w:ind w:firstLine="630" w:firstLineChars="3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7.2026年8月</w:t>
      </w:r>
      <w:r>
        <w:rPr>
          <w:rFonts w:hint="eastAsia" w:asciiTheme="minorEastAsia" w:hAnsiTheme="minorEastAsia" w:cstheme="minorEastAsia"/>
          <w:color w:val="auto"/>
          <w:sz w:val="21"/>
          <w:szCs w:val="21"/>
          <w:highlight w:val="none"/>
          <w:lang w:val="en-US" w:eastAsia="zh-CN"/>
        </w:rPr>
        <w:t>17-18</w:t>
      </w:r>
      <w:r>
        <w:rPr>
          <w:rFonts w:hint="eastAsia" w:asciiTheme="minorEastAsia" w:hAnsiTheme="minorEastAsia" w:eastAsiaTheme="minorEastAsia" w:cstheme="minorEastAsia"/>
          <w:color w:val="auto"/>
          <w:sz w:val="21"/>
          <w:szCs w:val="21"/>
          <w:highlight w:val="none"/>
          <w:lang w:val="en-US" w:eastAsia="zh-CN"/>
        </w:rPr>
        <w:t>日，开始进行招标。</w:t>
      </w:r>
    </w:p>
    <w:p w14:paraId="060D5BA8">
      <w:pPr>
        <w:ind w:firstLine="630" w:firstLineChars="3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8.2026年9月</w:t>
      </w:r>
      <w:r>
        <w:rPr>
          <w:rFonts w:hint="eastAsia" w:asciiTheme="minorEastAsia" w:hAnsi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lang w:val="en-US" w:eastAsia="zh-CN"/>
        </w:rPr>
        <w:t>日左右，公布招标结果，签署合同并样衣送检。</w:t>
      </w:r>
    </w:p>
    <w:p w14:paraId="7C2305B9">
      <w:pPr>
        <w:ind w:firstLine="630" w:firstLineChars="3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9.2026年10月12日，中标企业交货。</w:t>
      </w:r>
    </w:p>
    <w:p w14:paraId="2231F561">
      <w:pPr>
        <w:ind w:firstLine="630" w:firstLineChars="3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10.2026年10月13-20号，学校验收和二次送检、结果公示。</w:t>
      </w:r>
    </w:p>
    <w:p w14:paraId="46647480">
      <w:pPr>
        <w:ind w:firstLine="630" w:firstLineChars="3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11.送检合格且公示无异议后发放校服。</w:t>
      </w:r>
    </w:p>
    <w:p w14:paraId="7EE2AAD6">
      <w:pPr>
        <w:spacing w:before="200" w:after="100"/>
        <w:jc w:val="left"/>
        <w:outlineLvl w:val="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六</w:t>
      </w:r>
      <w:r>
        <w:rPr>
          <w:rFonts w:hint="eastAsia" w:asciiTheme="minorEastAsia" w:hAnsiTheme="minorEastAsia" w:eastAsiaTheme="minorEastAsia" w:cstheme="minorEastAsia"/>
          <w:color w:val="auto"/>
          <w:sz w:val="21"/>
          <w:szCs w:val="21"/>
        </w:rPr>
        <w:t>、质量监督与验收</w:t>
      </w:r>
    </w:p>
    <w:p w14:paraId="6D48F681">
      <w:pPr>
        <w:spacing w:before="200" w:after="100"/>
        <w:jc w:val="left"/>
        <w:outlineLvl w:val="1"/>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（一）检测标准</w:t>
      </w:r>
    </w:p>
    <w:p w14:paraId="628688CA">
      <w:pPr>
        <w:keepNext w:val="0"/>
        <w:keepLines w:val="0"/>
        <w:pageBreakBefore w:val="0"/>
        <w:shd w:val="clear"/>
        <w:kinsoku/>
        <w:wordWrap/>
        <w:overflowPunct/>
        <w:topLinePunct w:val="0"/>
        <w:autoSpaceDE/>
        <w:autoSpaceDN/>
        <w:bidi w:val="0"/>
        <w:adjustRightInd/>
        <w:snapToGrid/>
        <w:spacing w:line="360" w:lineRule="auto"/>
        <w:ind w:firstLine="48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sz w:val="21"/>
          <w:szCs w:val="21"/>
        </w:rPr>
        <w:t>委托省、直辖市及以上“技术监督部门依法授权的服装质检部门”对校服进行检测</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检测项目包括但不限于</w:t>
      </w:r>
      <w:r>
        <w:rPr>
          <w:rFonts w:hint="eastAsia" w:asciiTheme="minorEastAsia" w:hAnsiTheme="minorEastAsia" w:eastAsiaTheme="minorEastAsia" w:cstheme="minorEastAsia"/>
          <w:sz w:val="21"/>
          <w:szCs w:val="21"/>
          <w:lang w:val="en-US" w:eastAsia="zh-CN"/>
        </w:rPr>
        <w:t>甲醛含量、PH值、可分解致癌芳香胺染料、耐水色牢度、耐酸汗渍色牢度、耐碱汗渍色牢度、耐干摩擦色牢度、耐湿摩擦色牢度、绳带要求、金属残留针、纤维含量、接缝能力、耐光色牢度、耐光汗复合色牢度、耐皂洗色牢度、起球、克重</w:t>
      </w:r>
      <w:r>
        <w:rPr>
          <w:rFonts w:hint="eastAsia" w:asciiTheme="minorEastAsia" w:hAnsiTheme="minorEastAsia" w:eastAsiaTheme="minorEastAsia" w:cstheme="minorEastAsia"/>
          <w:sz w:val="21"/>
          <w:szCs w:val="21"/>
        </w:rPr>
        <w:t>等关键指标，检测结果需符合国家相关安全标准。检测</w:t>
      </w:r>
      <w:r>
        <w:rPr>
          <w:rFonts w:hint="eastAsia" w:asciiTheme="minorEastAsia" w:hAnsiTheme="minorEastAsia" w:eastAsiaTheme="minorEastAsia" w:cstheme="minorEastAsia"/>
          <w:sz w:val="21"/>
          <w:szCs w:val="21"/>
          <w:lang w:val="en-US" w:eastAsia="zh-CN"/>
        </w:rPr>
        <w:t>结果</w:t>
      </w:r>
      <w:r>
        <w:rPr>
          <w:rFonts w:hint="eastAsia" w:asciiTheme="minorEastAsia" w:hAnsiTheme="minorEastAsia" w:eastAsiaTheme="minorEastAsia" w:cstheme="minorEastAsia"/>
          <w:sz w:val="21"/>
          <w:szCs w:val="21"/>
        </w:rPr>
        <w:t>将在学校官网、公告栏进行公示，接受家长与社会监督</w:t>
      </w:r>
      <w:r>
        <w:rPr>
          <w:rFonts w:hint="eastAsia" w:asciiTheme="minorEastAsia" w:hAnsiTheme="minorEastAsia" w:eastAsiaTheme="minorEastAsia" w:cstheme="minorEastAsia"/>
          <w:color w:val="auto"/>
          <w:sz w:val="21"/>
          <w:szCs w:val="21"/>
        </w:rPr>
        <w:t>。</w:t>
      </w:r>
    </w:p>
    <w:p w14:paraId="35F8CD71">
      <w:pPr>
        <w:spacing w:before="200" w:after="100"/>
        <w:jc w:val="left"/>
        <w:outlineLvl w:val="1"/>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（二）验收流程</w:t>
      </w:r>
    </w:p>
    <w:p w14:paraId="6446BB5E">
      <w:pPr>
        <w:keepNext w:val="0"/>
        <w:keepLines w:val="0"/>
        <w:pageBreakBefore w:val="0"/>
        <w:shd w:val="clear"/>
        <w:kinsoku/>
        <w:wordWrap/>
        <w:overflowPunct/>
        <w:topLinePunct w:val="0"/>
        <w:autoSpaceDE/>
        <w:autoSpaceDN/>
        <w:bidi w:val="0"/>
        <w:adjustRightInd/>
        <w:snapToGrid/>
        <w:spacing w:line="360" w:lineRule="auto"/>
        <w:ind w:firstLine="48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校服初验：供应商交货后，组织验收工作组（学校代表2人，家长代表3人）核对校服的种类、数量、包装、标识等是否符合合同约定，对外观、做工进行初步检查，排查明显瑕疵。查阅样衣检测报告，将成衣校服与中标供应商投标时提供的样衣进行比对初验。</w:t>
      </w:r>
    </w:p>
    <w:p w14:paraId="18669FB2">
      <w:pPr>
        <w:keepNext w:val="0"/>
        <w:keepLines w:val="0"/>
        <w:pageBreakBefore w:val="0"/>
        <w:shd w:val="clear"/>
        <w:kinsoku/>
        <w:wordWrap/>
        <w:overflowPunct/>
        <w:topLinePunct w:val="0"/>
        <w:autoSpaceDE/>
        <w:autoSpaceDN/>
        <w:bidi w:val="0"/>
        <w:adjustRightInd/>
        <w:snapToGrid/>
        <w:spacing w:line="360" w:lineRule="auto"/>
        <w:ind w:firstLine="48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（2）二次抽样送检：初验合格后，验收工作组从各款式校服中随机抽取各成衣3</w:t>
      </w:r>
      <w:r>
        <w:rPr>
          <w:rFonts w:hint="eastAsia" w:asciiTheme="minorEastAsia" w:hAnsiTheme="minorEastAsia" w:cstheme="minorEastAsia"/>
          <w:sz w:val="21"/>
          <w:szCs w:val="21"/>
          <w:lang w:val="en-US" w:eastAsia="zh-CN"/>
        </w:rPr>
        <w:t>套</w:t>
      </w:r>
      <w:r>
        <w:rPr>
          <w:rFonts w:hint="eastAsia" w:asciiTheme="minorEastAsia" w:hAnsiTheme="minorEastAsia" w:eastAsiaTheme="minorEastAsia" w:cstheme="minorEastAsia"/>
          <w:sz w:val="21"/>
          <w:szCs w:val="21"/>
        </w:rPr>
        <w:t>（一份检测，二份留样），密封并在封条上签字盖章，送检校服交由省、直辖市及以上“技术监督部门依法授权的服装质检部门”进行二次检验，检测费用由学校承担，确保批量产品质量达标。</w:t>
      </w:r>
    </w:p>
    <w:p w14:paraId="22BAA9F4">
      <w:pPr>
        <w:keepNext w:val="0"/>
        <w:keepLines w:val="0"/>
        <w:pageBreakBefore w:val="0"/>
        <w:shd w:val="clear"/>
        <w:kinsoku/>
        <w:wordWrap/>
        <w:overflowPunct/>
        <w:topLinePunct w:val="0"/>
        <w:autoSpaceDE/>
        <w:autoSpaceDN/>
        <w:bidi w:val="0"/>
        <w:adjustRightInd/>
        <w:snapToGrid/>
        <w:spacing w:line="360" w:lineRule="auto"/>
        <w:ind w:firstLine="48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（3）学生试穿反馈：组织采购年级部分学生试穿校服，收集学生及家长关于尺码适配性、穿着舒适度、面料手感等方面的反馈意见。</w:t>
      </w:r>
    </w:p>
    <w:p w14:paraId="36C7A9CA">
      <w:pPr>
        <w:keepNext w:val="0"/>
        <w:keepLines w:val="0"/>
        <w:pageBreakBefore w:val="0"/>
        <w:shd w:val="clear"/>
        <w:kinsoku/>
        <w:wordWrap/>
        <w:overflowPunct/>
        <w:topLinePunct w:val="0"/>
        <w:autoSpaceDE/>
        <w:autoSpaceDN/>
        <w:bidi w:val="0"/>
        <w:adjustRightInd/>
        <w:snapToGrid/>
        <w:spacing w:line="360" w:lineRule="auto"/>
        <w:ind w:firstLine="48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（4）学校终验：结合初验结果、二次抽测报告及试穿反馈意见，验收工作组（学校代表2人，家长代表3人）召开验收会议，形成验收结论。验收合格的，签署验收合格文件；</w:t>
      </w:r>
    </w:p>
    <w:p w14:paraId="7D789B91">
      <w:pPr>
        <w:keepNext w:val="0"/>
        <w:keepLines w:val="0"/>
        <w:pageBreakBefore w:val="0"/>
        <w:shd w:val="clear"/>
        <w:kinsoku/>
        <w:wordWrap/>
        <w:overflowPunct/>
        <w:topLinePunct w:val="0"/>
        <w:autoSpaceDE/>
        <w:autoSpaceDN/>
        <w:bidi w:val="0"/>
        <w:adjustRightInd/>
        <w:snapToGrid/>
        <w:spacing w:line="360" w:lineRule="auto"/>
        <w:ind w:firstLine="48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（5）验收不合格：</w:t>
      </w:r>
    </w:p>
    <w:p w14:paraId="5BCC6256">
      <w:pPr>
        <w:keepNext w:val="0"/>
        <w:keepLines w:val="0"/>
        <w:pageBreakBefore w:val="0"/>
        <w:shd w:val="clear"/>
        <w:kinsoku/>
        <w:wordWrap/>
        <w:overflowPunct/>
        <w:topLinePunct w:val="0"/>
        <w:autoSpaceDE/>
        <w:autoSpaceDN/>
        <w:bidi w:val="0"/>
        <w:adjustRightInd/>
        <w:snapToGrid/>
        <w:spacing w:line="360" w:lineRule="auto"/>
        <w:ind w:firstLine="48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校按照前述验收过程进行验收。如初验，产品不符合验收要点要求，则认为所送产品不合格，将全部退货，重新生产；如终验，产品不符合相关技术参数或者安全要求，则认为所送产品不合格，乙方书面形式提出复检，经学校及校服选用组织同意后，委托省、直辖市及以上“技术监督部门依法授权的服装质检部门”复检，检测费用由乙方承担。甲、乙双方需服从复检结论，若仍有项目不合格的，乙方将被取消中标资格，学校有权直接解除合同、退回所有校服，并上报区教育局列入校服供应“黑名单”，五年内不得供应校服。学校将重新组织招标。</w:t>
      </w:r>
    </w:p>
    <w:p w14:paraId="0E823B2D">
      <w:pPr>
        <w:keepNext w:val="0"/>
        <w:keepLines w:val="0"/>
        <w:pageBreakBefore w:val="0"/>
        <w:shd w:val="clear"/>
        <w:kinsoku/>
        <w:wordWrap/>
        <w:overflowPunct/>
        <w:topLinePunct w:val="0"/>
        <w:autoSpaceDE/>
        <w:autoSpaceDN/>
        <w:bidi w:val="0"/>
        <w:adjustRightInd/>
        <w:snapToGrid/>
        <w:spacing w:line="360" w:lineRule="auto"/>
        <w:ind w:firstLine="48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（6）验收发放：学校验收工作组完成校服验收，验收合格后，按班级发放给学生。</w:t>
      </w:r>
    </w:p>
    <w:p w14:paraId="27E40E35">
      <w:pPr>
        <w:spacing w:before="200" w:after="100"/>
        <w:jc w:val="left"/>
        <w:outlineLvl w:val="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（三）费用管理与支付方式</w:t>
      </w:r>
    </w:p>
    <w:p w14:paraId="03CAC192">
      <w:pPr>
        <w:shd w:val="clear"/>
        <w:spacing w:line="360" w:lineRule="auto"/>
        <w:ind w:left="0"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费用支付：校服费用由家长承担。学校按照本级财政要求的方式进行代收代付，专款专用，不得挪用、截留。在校服验收合格并全部发放完成后一次性付款，学校向供应商支付全部采购款项。鉴于学校付款依托于实际收款进度，以款项实际到账数额、时间为准。因实际收款变动导致学校实际付款时间迟于合同约定的，不构成甲方违约，甲方无需承担任何责任。乙方提供的产品不符合本合同约定的要求，甲方有权要求乙方进行更换整改。乙方整改未达到相关要求或拒绝整改的，应向甲方支付本合同约定违约金，同一事项被多次要求整改的，违约金累计计算，结算时扣除</w:t>
      </w:r>
      <w:r>
        <w:rPr>
          <w:rFonts w:hint="eastAsia" w:asciiTheme="minorEastAsia" w:hAnsiTheme="minorEastAsia" w:eastAsiaTheme="minorEastAsia" w:cstheme="minorEastAsia"/>
          <w:sz w:val="21"/>
          <w:szCs w:val="21"/>
          <w:lang w:eastAsia="zh-CN"/>
        </w:rPr>
        <w:t>。</w:t>
      </w:r>
    </w:p>
    <w:p w14:paraId="47333DAD">
      <w:pPr>
        <w:keepNext w:val="0"/>
        <w:keepLines w:val="0"/>
        <w:pageBreakBefore w:val="0"/>
        <w:shd w:val="clear"/>
        <w:kinsoku/>
        <w:wordWrap/>
        <w:overflowPunct/>
        <w:topLinePunct w:val="0"/>
        <w:autoSpaceDE/>
        <w:autoSpaceDN/>
        <w:bidi w:val="0"/>
        <w:adjustRightInd/>
        <w:snapToGrid/>
        <w:spacing w:line="360" w:lineRule="auto"/>
        <w:ind w:firstLine="48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2.二次检测费用由学校经费</w:t>
      </w:r>
      <w:r>
        <w:rPr>
          <w:rFonts w:hint="eastAsia" w:asciiTheme="minorEastAsia" w:hAnsiTheme="minorEastAsia" w:eastAsiaTheme="minorEastAsia" w:cstheme="minorEastAsia"/>
          <w:sz w:val="21"/>
          <w:szCs w:val="21"/>
          <w:lang w:val="en-US" w:eastAsia="zh-CN"/>
        </w:rPr>
        <w:t>负担</w:t>
      </w:r>
      <w:r>
        <w:rPr>
          <w:rFonts w:hint="eastAsia" w:asciiTheme="minorEastAsia" w:hAnsiTheme="minorEastAsia" w:eastAsiaTheme="minorEastAsia" w:cstheme="minorEastAsia"/>
          <w:sz w:val="21"/>
          <w:szCs w:val="21"/>
        </w:rPr>
        <w:t>。</w:t>
      </w:r>
    </w:p>
    <w:p w14:paraId="7CB5D4CF">
      <w:pPr>
        <w:keepNext w:val="0"/>
        <w:keepLines w:val="0"/>
        <w:pageBreakBefore w:val="0"/>
        <w:shd w:val="clear"/>
        <w:kinsoku/>
        <w:wordWrap/>
        <w:overflowPunct/>
        <w:topLinePunct w:val="0"/>
        <w:autoSpaceDE/>
        <w:autoSpaceDN/>
        <w:bidi w:val="0"/>
        <w:adjustRightInd/>
        <w:snapToGrid/>
        <w:spacing w:line="360" w:lineRule="auto"/>
        <w:ind w:firstLine="48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3.价格透明：中标价格即为最终零售价，一价到底，并向全体家长公示。</w:t>
      </w:r>
    </w:p>
    <w:p w14:paraId="0B091003">
      <w:pPr>
        <w:keepNext w:val="0"/>
        <w:keepLines w:val="0"/>
        <w:pageBreakBefore w:val="0"/>
        <w:shd w:val="clear"/>
        <w:kinsoku/>
        <w:wordWrap/>
        <w:overflowPunct/>
        <w:topLinePunct w:val="0"/>
        <w:autoSpaceDE/>
        <w:autoSpaceDN/>
        <w:bidi w:val="0"/>
        <w:adjustRightInd/>
        <w:snapToGrid/>
        <w:spacing w:line="360" w:lineRule="auto"/>
        <w:ind w:firstLine="48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4.贫困补助：设立校服专项补助</w:t>
      </w:r>
      <w:r>
        <w:rPr>
          <w:rFonts w:hint="eastAsia" w:asciiTheme="minorEastAsia" w:hAnsiTheme="minorEastAsia" w:eastAsiaTheme="minorEastAsia" w:cstheme="minorEastAsia"/>
          <w:sz w:val="21"/>
          <w:szCs w:val="21"/>
          <w:lang w:val="en-US" w:eastAsia="zh-CN"/>
        </w:rPr>
        <w:t>资</w:t>
      </w:r>
      <w:r>
        <w:rPr>
          <w:rFonts w:hint="eastAsia" w:asciiTheme="minorEastAsia" w:hAnsiTheme="minorEastAsia" w:eastAsiaTheme="minorEastAsia" w:cstheme="minorEastAsia"/>
          <w:sz w:val="21"/>
          <w:szCs w:val="21"/>
        </w:rPr>
        <w:t>金，对家庭经济困难的学生（凭有效证明）提供全额或部分补贴，</w:t>
      </w:r>
      <w:r>
        <w:rPr>
          <w:rFonts w:hint="eastAsia" w:asciiTheme="minorEastAsia" w:hAnsiTheme="minorEastAsia" w:eastAsiaTheme="minorEastAsia" w:cstheme="minorEastAsia"/>
          <w:sz w:val="21"/>
          <w:szCs w:val="21"/>
          <w:lang w:val="en-US" w:eastAsia="zh-CN"/>
        </w:rPr>
        <w:t>资</w:t>
      </w:r>
      <w:r>
        <w:rPr>
          <w:rFonts w:hint="eastAsia" w:asciiTheme="minorEastAsia" w:hAnsiTheme="minorEastAsia" w:eastAsiaTheme="minorEastAsia" w:cstheme="minorEastAsia"/>
          <w:sz w:val="21"/>
          <w:szCs w:val="21"/>
        </w:rPr>
        <w:t>金由学校经费或社会捐助构成。</w:t>
      </w:r>
    </w:p>
    <w:p w14:paraId="523C5618">
      <w:pPr>
        <w:spacing w:before="200" w:after="100"/>
        <w:jc w:val="left"/>
        <w:outlineLvl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七</w:t>
      </w:r>
      <w:r>
        <w:rPr>
          <w:rFonts w:hint="eastAsia" w:asciiTheme="minorEastAsia" w:hAnsiTheme="minorEastAsia" w:eastAsiaTheme="minorEastAsia" w:cstheme="minorEastAsia"/>
          <w:color w:val="auto"/>
          <w:sz w:val="21"/>
          <w:szCs w:val="21"/>
          <w:highlight w:val="none"/>
        </w:rPr>
        <w:t>、风险控制与应急预案</w:t>
      </w:r>
    </w:p>
    <w:p w14:paraId="46FDA545">
      <w:pPr>
        <w:spacing w:before="200" w:after="100"/>
        <w:jc w:val="left"/>
        <w:outlineLvl w:val="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（一）风险点</w:t>
      </w:r>
    </w:p>
    <w:p w14:paraId="3F699627">
      <w:pPr>
        <w:keepNext w:val="0"/>
        <w:keepLines w:val="0"/>
        <w:pageBreakBefore w:val="0"/>
        <w:shd w:val="clear"/>
        <w:kinsoku/>
        <w:wordWrap/>
        <w:overflowPunct/>
        <w:topLinePunct w:val="0"/>
        <w:autoSpaceDE/>
        <w:autoSpaceDN/>
        <w:bidi w:val="0"/>
        <w:adjustRightInd/>
        <w:snapToGrid/>
        <w:spacing w:line="360" w:lineRule="auto"/>
        <w:ind w:firstLine="48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1.招标质疑投诉：可能出现供应商对招标流程、评审结果提出质疑或投诉的情况。</w:t>
      </w:r>
    </w:p>
    <w:p w14:paraId="1A6DDE16">
      <w:pPr>
        <w:keepNext w:val="0"/>
        <w:keepLines w:val="0"/>
        <w:pageBreakBefore w:val="0"/>
        <w:shd w:val="clear"/>
        <w:kinsoku/>
        <w:wordWrap/>
        <w:overflowPunct/>
        <w:topLinePunct w:val="0"/>
        <w:autoSpaceDE/>
        <w:autoSpaceDN/>
        <w:bidi w:val="0"/>
        <w:adjustRightInd/>
        <w:snapToGrid/>
        <w:spacing w:line="360" w:lineRule="auto"/>
        <w:ind w:firstLine="48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2.供应商延迟交货：受生产进度、物流运输等因素影响，供应商可能无法按时交付校服。</w:t>
      </w:r>
    </w:p>
    <w:p w14:paraId="11ECC8BE">
      <w:pPr>
        <w:keepNext w:val="0"/>
        <w:keepLines w:val="0"/>
        <w:pageBreakBefore w:val="0"/>
        <w:shd w:val="clear"/>
        <w:kinsoku/>
        <w:wordWrap/>
        <w:overflowPunct/>
        <w:topLinePunct w:val="0"/>
        <w:autoSpaceDE/>
        <w:autoSpaceDN/>
        <w:bidi w:val="0"/>
        <w:adjustRightInd/>
        <w:snapToGrid/>
        <w:spacing w:line="360" w:lineRule="auto"/>
        <w:ind w:firstLine="48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3.质量不达标：校服可能存在检测不合格、做工瑕疵、面料不符合要求等质量问题。</w:t>
      </w:r>
    </w:p>
    <w:p w14:paraId="2C7A1387">
      <w:pPr>
        <w:keepNext w:val="0"/>
        <w:keepLines w:val="0"/>
        <w:pageBreakBefore w:val="0"/>
        <w:shd w:val="clear"/>
        <w:kinsoku/>
        <w:wordWrap/>
        <w:overflowPunct/>
        <w:topLinePunct w:val="0"/>
        <w:autoSpaceDE/>
        <w:autoSpaceDN/>
        <w:bidi w:val="0"/>
        <w:adjustRightInd/>
        <w:snapToGrid/>
        <w:spacing w:line="360" w:lineRule="auto"/>
        <w:ind w:firstLine="48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4.家长投诉：家长可能对校服的款式、材质、价格、尺码等方面提出投诉。</w:t>
      </w:r>
    </w:p>
    <w:p w14:paraId="784A44F1">
      <w:pPr>
        <w:keepNext w:val="0"/>
        <w:keepLines w:val="0"/>
        <w:pageBreakBefore w:val="0"/>
        <w:shd w:val="clear"/>
        <w:kinsoku/>
        <w:wordWrap/>
        <w:overflowPunct/>
        <w:topLinePunct w:val="0"/>
        <w:autoSpaceDE/>
        <w:autoSpaceDN/>
        <w:bidi w:val="0"/>
        <w:adjustRightInd/>
        <w:snapToGrid/>
        <w:spacing w:line="360" w:lineRule="auto"/>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sz w:val="21"/>
          <w:szCs w:val="21"/>
        </w:rPr>
        <w:t>5.廉政举报：采购过程中可能出现违规操作、利益输送等廉政风险，引发举报。</w:t>
      </w:r>
    </w:p>
    <w:p w14:paraId="1DC5DF7B">
      <w:pPr>
        <w:spacing w:before="200" w:after="100"/>
        <w:jc w:val="left"/>
        <w:outlineLvl w:val="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 （二）应对措施</w:t>
      </w:r>
    </w:p>
    <w:p w14:paraId="1D00A32D">
      <w:pPr>
        <w:keepNext w:val="0"/>
        <w:keepLines w:val="0"/>
        <w:pageBreakBefore w:val="0"/>
        <w:shd w:val="clear"/>
        <w:kinsoku/>
        <w:wordWrap/>
        <w:overflowPunct/>
        <w:topLinePunct w:val="0"/>
        <w:autoSpaceDE/>
        <w:autoSpaceDN/>
        <w:bidi w:val="0"/>
        <w:adjustRightInd/>
        <w:snapToGrid/>
        <w:spacing w:line="360" w:lineRule="auto"/>
        <w:ind w:firstLine="48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1.针对招标质疑投诉：制定质疑投诉处理流程，安排专人负责接收与答复；招标全过程做好记录，留存相关资料，确保流程可追溯；对合理质疑及时处理，对投诉事项按规定移交相关部门核查。</w:t>
      </w:r>
    </w:p>
    <w:p w14:paraId="44E91B2B">
      <w:pPr>
        <w:keepNext w:val="0"/>
        <w:keepLines w:val="0"/>
        <w:pageBreakBefore w:val="0"/>
        <w:shd w:val="clear"/>
        <w:kinsoku/>
        <w:wordWrap/>
        <w:overflowPunct/>
        <w:topLinePunct w:val="0"/>
        <w:autoSpaceDE/>
        <w:autoSpaceDN/>
        <w:bidi w:val="0"/>
        <w:adjustRightInd/>
        <w:snapToGrid/>
        <w:spacing w:line="360" w:lineRule="auto"/>
        <w:ind w:firstLine="48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针对供应商延迟交货：在合同中明确延迟交货的违约金条款，供应商每延迟一天交货，按合同总价的0.5%支付违约金；建立备用供应商名单，若主供应商出现严重延迟交货情况，启动备用供应商采购流程，保障校服按时供应。</w:t>
      </w:r>
    </w:p>
    <w:p w14:paraId="5E988A65">
      <w:pPr>
        <w:keepNext w:val="0"/>
        <w:keepLines w:val="0"/>
        <w:pageBreakBefore w:val="0"/>
        <w:shd w:val="clear"/>
        <w:kinsoku/>
        <w:wordWrap/>
        <w:overflowPunct/>
        <w:topLinePunct w:val="0"/>
        <w:autoSpaceDE/>
        <w:autoSpaceDN/>
        <w:bidi w:val="0"/>
        <w:adjustRightInd/>
        <w:snapToGrid/>
        <w:spacing w:line="360" w:lineRule="auto"/>
        <w:ind w:firstLine="48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3.针对质量不达标：严格执行验收流程，一旦发现质量问题，立即要求供应商返工或更换；情节严重的，解除合同并追究违约责任；将质量不合格的供应商列入黑名单，禁止其参与学校后续采购项目。</w:t>
      </w:r>
    </w:p>
    <w:p w14:paraId="48BCB589">
      <w:pPr>
        <w:keepNext w:val="0"/>
        <w:keepLines w:val="0"/>
        <w:pageBreakBefore w:val="0"/>
        <w:shd w:val="clear"/>
        <w:kinsoku/>
        <w:wordWrap/>
        <w:overflowPunct/>
        <w:topLinePunct w:val="0"/>
        <w:autoSpaceDE/>
        <w:autoSpaceDN/>
        <w:bidi w:val="0"/>
        <w:adjustRightInd/>
        <w:snapToGrid/>
        <w:spacing w:line="360" w:lineRule="auto"/>
        <w:ind w:firstLine="48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4.针对家长投诉：建立家长沟通协调机制，设立投诉咨询电话与邮箱，及时回应家长诉求；对家长反映的问题进行分类处理，能即时解决的当场回应，需核实处理的在3个工作日内给出解决方案。</w:t>
      </w:r>
    </w:p>
    <w:p w14:paraId="5C54D43D">
      <w:pPr>
        <w:keepNext w:val="0"/>
        <w:keepLines w:val="0"/>
        <w:pageBreakBefore w:val="0"/>
        <w:shd w:val="clear"/>
        <w:kinsoku/>
        <w:wordWrap/>
        <w:overflowPunct/>
        <w:topLinePunct w:val="0"/>
        <w:autoSpaceDE/>
        <w:autoSpaceDN/>
        <w:bidi w:val="0"/>
        <w:adjustRightInd/>
        <w:snapToGrid/>
        <w:spacing w:line="360" w:lineRule="auto"/>
        <w:ind w:firstLine="482"/>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针对廉政风险：严格执行采购相关法律法规，规范采购流程；成立专项监督小组，全程监督采购过程；实行廉政承诺制，采购工作人员与供应商签订廉政承诺书，杜绝违规操作；对廉政举报线索及时核查，一经查实，严肃追究相关人员责任。</w:t>
      </w:r>
    </w:p>
    <w:p w14:paraId="628E574C">
      <w:pPr>
        <w:ind w:firstLine="482"/>
        <w:jc w:val="left"/>
        <w:rPr>
          <w:rFonts w:hint="eastAsia" w:asciiTheme="minorEastAsia" w:hAnsiTheme="minorEastAsia" w:eastAsiaTheme="minorEastAsia" w:cstheme="minorEastAsia"/>
          <w:color w:val="auto"/>
          <w:sz w:val="21"/>
          <w:szCs w:val="21"/>
          <w:highlight w:val="none"/>
        </w:rPr>
      </w:pPr>
    </w:p>
    <w:p w14:paraId="4261A9CE">
      <w:pPr>
        <w:spacing w:before="200" w:after="100"/>
        <w:jc w:val="left"/>
        <w:outlineLvl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八</w:t>
      </w:r>
      <w:r>
        <w:rPr>
          <w:rFonts w:hint="eastAsia" w:asciiTheme="minorEastAsia" w:hAnsiTheme="minorEastAsia" w:eastAsiaTheme="minorEastAsia" w:cstheme="minorEastAsia"/>
          <w:color w:val="auto"/>
          <w:sz w:val="21"/>
          <w:szCs w:val="21"/>
          <w:highlight w:val="none"/>
        </w:rPr>
        <w:t>、监督</w:t>
      </w:r>
    </w:p>
    <w:p w14:paraId="16295B42">
      <w:pPr>
        <w:spacing w:before="200" w:after="100"/>
        <w:jc w:val="left"/>
        <w:outlineLvl w:val="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（一）岗位设置规范</w:t>
      </w:r>
    </w:p>
    <w:p w14:paraId="655F5253">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严格规范不相容岗位设置，采购申请、招标组织、合同签订、付款审核、质量验收等岗位分设，明确各岗位职责，避免一人多岗引发的风险。</w:t>
      </w:r>
    </w:p>
    <w:p w14:paraId="60544EAA">
      <w:pPr>
        <w:spacing w:before="200" w:after="100"/>
        <w:jc w:val="left"/>
        <w:outlineLvl w:val="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 （二）专项监督工作组</w:t>
      </w:r>
    </w:p>
    <w:p w14:paraId="7BC0A3D7">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成立由</w:t>
      </w:r>
      <w:r>
        <w:rPr>
          <w:rFonts w:hint="eastAsia" w:asciiTheme="minorEastAsia" w:hAnsiTheme="minorEastAsia" w:eastAsiaTheme="minorEastAsia" w:cstheme="minorEastAsia"/>
          <w:color w:val="auto"/>
          <w:sz w:val="21"/>
          <w:szCs w:val="21"/>
          <w:highlight w:val="none"/>
          <w:lang w:val="en-US" w:eastAsia="zh-CN"/>
        </w:rPr>
        <w:t>学校</w:t>
      </w:r>
      <w:r>
        <w:rPr>
          <w:rFonts w:hint="eastAsia" w:asciiTheme="minorEastAsia" w:hAnsiTheme="minorEastAsia" w:eastAsiaTheme="minorEastAsia" w:cstheme="minorEastAsia"/>
          <w:color w:val="auto"/>
          <w:sz w:val="21"/>
          <w:szCs w:val="21"/>
          <w:highlight w:val="none"/>
        </w:rPr>
        <w:t>代表、财务人员</w:t>
      </w:r>
      <w:r>
        <w:rPr>
          <w:rFonts w:hint="eastAsia" w:asciiTheme="minorEastAsia" w:hAnsiTheme="minorEastAsia" w:cstheme="minorEastAsia"/>
          <w:color w:val="auto"/>
          <w:sz w:val="21"/>
          <w:szCs w:val="21"/>
          <w:highlight w:val="none"/>
          <w:lang w:eastAsia="zh-CN"/>
        </w:rPr>
        <w:t>、</w:t>
      </w:r>
      <w:r>
        <w:rPr>
          <w:rFonts w:hint="eastAsia" w:asciiTheme="minorEastAsia" w:hAnsiTheme="minorEastAsia" w:cstheme="minorEastAsia"/>
          <w:color w:val="auto"/>
          <w:sz w:val="21"/>
          <w:szCs w:val="21"/>
          <w:highlight w:val="none"/>
          <w:lang w:val="en-US" w:eastAsia="zh-CN"/>
        </w:rPr>
        <w:t>家长代表</w:t>
      </w:r>
      <w:r>
        <w:rPr>
          <w:rFonts w:hint="eastAsia" w:asciiTheme="minorEastAsia" w:hAnsiTheme="minorEastAsia" w:eastAsiaTheme="minorEastAsia" w:cstheme="minorEastAsia"/>
          <w:color w:val="auto"/>
          <w:sz w:val="21"/>
          <w:szCs w:val="21"/>
          <w:highlight w:val="none"/>
        </w:rPr>
        <w:t>组成的专项监督工作组，全程参与采购方案制定、招标评审、合同签订、质量验收等关键环节，对采购过程进行全面监督。</w:t>
      </w:r>
    </w:p>
    <w:p w14:paraId="5C57397F">
      <w:pPr>
        <w:spacing w:before="200" w:after="100"/>
        <w:jc w:val="left"/>
        <w:outlineLvl w:val="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 （三）信息公开公示</w:t>
      </w:r>
    </w:p>
    <w:p w14:paraId="730DBB17">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向师生和家长公示校服买购相关信息，包括征求家长意见结果、“三重一大”会议决定、校服采购工作方案、校服选用组织构成情况、选用招标代理机构情况、公开招标信息和文件、招标结果公示、合同签订情况、二次送检结</w:t>
      </w:r>
      <w:r>
        <w:rPr>
          <w:rFonts w:hint="eastAsia" w:asciiTheme="minorEastAsia" w:hAnsiTheme="minorEastAsia" w:eastAsiaTheme="minorEastAsia" w:cstheme="minorEastAsia"/>
          <w:color w:val="auto"/>
          <w:sz w:val="21"/>
          <w:szCs w:val="21"/>
          <w:highlight w:val="none"/>
          <w:lang w:val="en-US" w:eastAsia="zh-CN"/>
        </w:rPr>
        <w:t>果、校服费用收支情况等相关事项，主动接受社会监督</w:t>
      </w:r>
      <w:r>
        <w:rPr>
          <w:rFonts w:hint="eastAsia" w:asciiTheme="minorEastAsia" w:hAnsiTheme="minorEastAsia" w:eastAsiaTheme="minorEastAsia" w:cstheme="minorEastAsia"/>
          <w:color w:val="auto"/>
          <w:sz w:val="21"/>
          <w:szCs w:val="21"/>
          <w:highlight w:val="none"/>
        </w:rPr>
        <w:t>。</w:t>
      </w:r>
    </w:p>
    <w:p w14:paraId="159780B4">
      <w:pPr>
        <w:spacing w:before="200" w:after="100"/>
        <w:jc w:val="left"/>
        <w:outlineLvl w:val="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九</w:t>
      </w:r>
      <w:r>
        <w:rPr>
          <w:rFonts w:hint="eastAsia" w:asciiTheme="minorEastAsia" w:hAnsiTheme="minorEastAsia" w:eastAsiaTheme="minorEastAsia" w:cstheme="minorEastAsia"/>
          <w:color w:val="auto"/>
          <w:sz w:val="21"/>
          <w:szCs w:val="21"/>
          <w:highlight w:val="none"/>
        </w:rPr>
        <w:t>、其它</w:t>
      </w:r>
      <w:r>
        <w:rPr>
          <w:rFonts w:hint="eastAsia" w:asciiTheme="minorEastAsia" w:hAnsiTheme="minorEastAsia" w:eastAsiaTheme="minorEastAsia" w:cstheme="minorEastAsia"/>
          <w:color w:val="auto"/>
          <w:sz w:val="21"/>
          <w:szCs w:val="21"/>
          <w:highlight w:val="none"/>
          <w:lang w:val="en-US" w:eastAsia="zh-CN"/>
        </w:rPr>
        <w:t>事项</w:t>
      </w:r>
    </w:p>
    <w:p w14:paraId="4931DDB1">
      <w:pPr>
        <w:ind w:firstLine="482"/>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知识产权：本次校服采购继续沿用原有校服款式，本次采购的校服款式著作权归原厂商所有,我校已取得无偿使用授权（授权期限至2035年12月31日止）可任意遴选供应商生产同款校服。中标单位仅限合同期内为我校生产校服使用该款式,不得外传版型图纸、不得私自申请该款式知识产权；售后服务期满后中标单位须销毁全部款式资料,禁止复刻使用。中标单位擅自传播款式、改动设计引发侵权的，承担全部赔偿责任。</w:t>
      </w:r>
      <w:bookmarkStart w:id="0" w:name="_GoBack"/>
      <w:bookmarkEnd w:id="0"/>
    </w:p>
    <w:p w14:paraId="6AF17D2B">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2.供应商需在生产过程中严格保护学生个人信息，不得泄露学生姓名、班级等相关数据。</w:t>
      </w:r>
    </w:p>
    <w:p w14:paraId="3573E218">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3.本方案未尽事宜，由专项工作组协商解决，重大事项报学校领导班子集体研究决定。</w:t>
      </w:r>
    </w:p>
    <w:p w14:paraId="09E13D1E">
      <w:pPr>
        <w:spacing w:before="200" w:after="100"/>
        <w:jc w:val="left"/>
        <w:outlineLvl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十、 附则</w:t>
      </w:r>
    </w:p>
    <w:p w14:paraId="0543E75B">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1.本方案经学校专项会议审议通过后实施。</w:t>
      </w:r>
    </w:p>
    <w:p w14:paraId="5CF0EB6F">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2.采购全过程接受纪检部门、全体师生和家长的监督。</w:t>
      </w:r>
    </w:p>
    <w:p w14:paraId="776D837D">
      <w:pPr>
        <w:ind w:firstLine="48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3.本方案由校服采购工作小组负责解释。</w:t>
      </w:r>
    </w:p>
    <w:p w14:paraId="2D0BB9CF">
      <w:pPr>
        <w:ind w:firstLine="482"/>
        <w:jc w:val="left"/>
        <w:rPr>
          <w:rFonts w:hint="eastAsia" w:asciiTheme="minorEastAsia" w:hAnsiTheme="minorEastAsia" w:eastAsiaTheme="minorEastAsia" w:cstheme="minorEastAsia"/>
          <w:color w:val="auto"/>
          <w:sz w:val="21"/>
          <w:szCs w:val="21"/>
          <w:highlight w:val="none"/>
        </w:rPr>
      </w:pPr>
    </w:p>
    <w:p w14:paraId="2763E3B3">
      <w:pPr>
        <w:ind w:firstLine="482"/>
        <w:jc w:val="right"/>
        <w:rPr>
          <w:rFonts w:hint="eastAsia" w:asciiTheme="minorEastAsia" w:hAnsiTheme="minorEastAsia" w:eastAsiaTheme="minorEastAsia" w:cstheme="minorEastAsia"/>
          <w:color w:val="auto"/>
          <w:sz w:val="21"/>
          <w:szCs w:val="21"/>
          <w:highlight w:val="none"/>
          <w:lang w:val="en-US" w:eastAsia="zh-CN"/>
        </w:rPr>
      </w:pPr>
    </w:p>
    <w:p w14:paraId="2FDE85A3">
      <w:pPr>
        <w:ind w:firstLine="482"/>
        <w:jc w:val="right"/>
        <w:rPr>
          <w:rFonts w:hint="eastAsia" w:asciiTheme="minorEastAsia" w:hAnsiTheme="minorEastAsia" w:eastAsiaTheme="minorEastAsia" w:cstheme="minorEastAsia"/>
          <w:color w:val="auto"/>
          <w:sz w:val="21"/>
          <w:szCs w:val="21"/>
          <w:highlight w:val="none"/>
          <w:lang w:val="en-US" w:eastAsia="zh-CN"/>
        </w:rPr>
      </w:pPr>
    </w:p>
    <w:p w14:paraId="70309320">
      <w:pPr>
        <w:ind w:firstLine="482"/>
        <w:jc w:val="righ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苏州市吴江区青云实验中学</w:t>
      </w:r>
      <w:r>
        <w:rPr>
          <w:rFonts w:hint="eastAsia" w:asciiTheme="minorEastAsia" w:hAnsiTheme="minorEastAsia" w:eastAsiaTheme="minorEastAsia" w:cstheme="minorEastAsia"/>
          <w:color w:val="auto"/>
          <w:sz w:val="21"/>
          <w:szCs w:val="21"/>
          <w:highlight w:val="none"/>
        </w:rPr>
        <w:t>校服</w:t>
      </w:r>
      <w:r>
        <w:rPr>
          <w:rFonts w:hint="eastAsia" w:asciiTheme="minorEastAsia" w:hAnsiTheme="minorEastAsia" w:eastAsiaTheme="minorEastAsia" w:cstheme="minorEastAsia"/>
          <w:color w:val="auto"/>
          <w:sz w:val="21"/>
          <w:szCs w:val="21"/>
          <w:highlight w:val="none"/>
          <w:lang w:val="en-US" w:eastAsia="zh-CN"/>
        </w:rPr>
        <w:t>选用</w:t>
      </w:r>
      <w:r>
        <w:rPr>
          <w:rFonts w:hint="eastAsia" w:asciiTheme="minorEastAsia" w:hAnsiTheme="minorEastAsia" w:eastAsiaTheme="minorEastAsia" w:cstheme="minorEastAsia"/>
          <w:color w:val="auto"/>
          <w:sz w:val="21"/>
          <w:szCs w:val="21"/>
          <w:highlight w:val="none"/>
        </w:rPr>
        <w:t>工作小组</w:t>
      </w:r>
    </w:p>
    <w:p w14:paraId="1686C322">
      <w:pPr>
        <w:ind w:firstLine="482"/>
        <w:jc w:val="right"/>
        <w:rPr>
          <w:rFonts w:hint="eastAsia" w:asciiTheme="minorEastAsia" w:hAnsiTheme="minorEastAsia" w:eastAsiaTheme="minorEastAsia" w:cstheme="minorEastAsia"/>
          <w:color w:val="0000FF"/>
          <w:sz w:val="21"/>
          <w:szCs w:val="21"/>
        </w:rPr>
      </w:pPr>
      <w:r>
        <w:rPr>
          <w:rFonts w:hint="eastAsia" w:asciiTheme="minorEastAsia" w:hAnsiTheme="minorEastAsia" w:eastAsiaTheme="minorEastAsia" w:cstheme="minorEastAsia"/>
          <w:color w:val="auto"/>
          <w:sz w:val="21"/>
          <w:szCs w:val="21"/>
          <w:highlight w:val="none"/>
          <w:lang w:val="en-US" w:eastAsia="zh-CN"/>
        </w:rPr>
        <w:t xml:space="preserve">        2026</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cstheme="minorEastAsia"/>
          <w:color w:val="auto"/>
          <w:sz w:val="21"/>
          <w:szCs w:val="21"/>
          <w:highlight w:val="none"/>
          <w:lang w:val="en-US" w:eastAsia="zh-CN"/>
        </w:rPr>
        <w:t>30</w:t>
      </w:r>
      <w:r>
        <w:rPr>
          <w:rFonts w:hint="eastAsia" w:asciiTheme="minorEastAsia" w:hAnsiTheme="minorEastAsia" w:eastAsiaTheme="minorEastAsia" w:cstheme="minorEastAsia"/>
          <w:color w:val="auto"/>
          <w:sz w:val="21"/>
          <w:szCs w:val="21"/>
          <w:highlight w:val="none"/>
        </w:rPr>
        <w:t>日</w:t>
      </w:r>
    </w:p>
    <w:p w14:paraId="7F38A27B">
      <w:pPr>
        <w:spacing w:line="560" w:lineRule="exact"/>
        <w:ind w:firstLine="482"/>
        <w:jc w:val="right"/>
        <w:rPr>
          <w:rFonts w:hint="eastAsia" w:asciiTheme="minorEastAsia" w:hAnsiTheme="minorEastAsia" w:eastAsiaTheme="minorEastAsia" w:cstheme="minorEastAsia"/>
          <w:color w:val="auto"/>
          <w:sz w:val="21"/>
          <w:szCs w:val="21"/>
          <w:highlight w:val="yellow"/>
        </w:rPr>
      </w:pPr>
    </w:p>
    <w:p w14:paraId="27F86B93">
      <w:pPr>
        <w:spacing w:line="560" w:lineRule="exact"/>
        <w:ind w:firstLine="482"/>
        <w:jc w:val="right"/>
        <w:rPr>
          <w:rFonts w:ascii="仿宋" w:eastAsia="仿宋" w:hAnsiTheme="minorEastAsia" w:cstheme="minorEastAsia"/>
          <w:color w:val="auto"/>
          <w:sz w:val="24"/>
          <w:highlight w:val="yellow"/>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7AB53ED-A8BA-4312-BF23-CA1CC89BED6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altName w:val="宋体"/>
    <w:panose1 w:val="00000000000000000000"/>
    <w:charset w:val="86"/>
    <w:family w:val="auto"/>
    <w:pitch w:val="default"/>
    <w:sig w:usb0="00000000" w:usb1="00000000" w:usb2="00000016" w:usb3="00000000" w:csb0="00040001" w:csb1="00000000"/>
    <w:embedRegular r:id="rId2" w:fontKey="{FFE93B6E-390E-4F7B-A832-88398940A1DA}"/>
  </w:font>
  <w:font w:name="仿宋">
    <w:panose1 w:val="02010609060101010101"/>
    <w:charset w:val="86"/>
    <w:family w:val="modern"/>
    <w:pitch w:val="default"/>
    <w:sig w:usb0="800002BF" w:usb1="38CF7CFA" w:usb2="00000016" w:usb3="00000000" w:csb0="00040001" w:csb1="00000000"/>
    <w:embedRegular r:id="rId3" w:fontKey="{AA51D9A6-68AD-461A-BE33-3A7C53A46A0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C8D15">
    <w:pPr>
      <w:pStyle w:val="5"/>
      <w:ind w:firstLine="2160" w:firstLineChars="1200"/>
      <w:rPr>
        <w:rFonts w:hint="default"/>
        <w:lang w:val="en-US"/>
      </w:rPr>
    </w:pPr>
    <w:r>
      <w:rPr>
        <w:sz w:val="18"/>
      </w:rPr>
      <mc:AlternateContent>
        <mc:Choice Requires="wps">
          <w:drawing>
            <wp:anchor distT="0" distB="0" distL="114300" distR="114300" simplePos="0" relativeHeight="251659264" behindDoc="0" locked="0" layoutInCell="1" allowOverlap="1">
              <wp:simplePos x="0" y="0"/>
              <wp:positionH relativeFrom="margin">
                <wp:posOffset>3077210</wp:posOffset>
              </wp:positionH>
              <wp:positionV relativeFrom="paragraph">
                <wp:posOffset>-6985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3F8EAD">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42.3pt;margin-top:-0.55pt;height:144pt;width:144pt;mso-position-horizontal-relative:margin;mso-wrap-style:none;z-index:251659264;mso-width-relative:page;mso-height-relative:page;" filled="f" stroked="f" coordsize="21600,21600" o:gfxdata="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XK8qn1wAAAAoBAAAPAAAAAAAAAAEAIAAAACIAAABkcnMvZG93bnJldi54bWxQ&#10;SwECFAAUAAAACACHTuJAa4X5+zECAABhBAAADgAAAAAAAAABACAAAAAmAQAAZHJzL2Uyb0RvYy54&#10;bWxQSwUGAAAAAAYABgBZAQAAyQUAAAAA&#10;">
              <v:fill on="f" focussize="0,0"/>
              <v:stroke on="f" weight="0.5pt"/>
              <v:imagedata o:title=""/>
              <o:lock v:ext="edit" aspectratio="f"/>
              <v:textbox inset="0mm,0mm,0mm,0mm" style="mso-fit-shape-to-text:t;">
                <w:txbxContent>
                  <w:p w14:paraId="093F8EAD">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w:t>
                    </w:r>
                    <w:r>
                      <w:fldChar w:fldCharType="end"/>
                    </w:r>
                    <w:r>
                      <w:t xml:space="preserve"> 页</w:t>
                    </w:r>
                  </w:p>
                </w:txbxContent>
              </v:textbox>
            </v:shape>
          </w:pict>
        </mc:Fallback>
      </mc:AlternateContent>
    </w:r>
    <w:r>
      <w:rPr>
        <w:rFonts w:hint="eastAsia"/>
        <w:lang w:val="en-US" w:eastAsia="zh-CN"/>
      </w:rPr>
      <w:t>青云实验中学校服采购方案</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28E706"/>
    <w:multiLevelType w:val="singleLevel"/>
    <w:tmpl w:val="9928E706"/>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QxNzYyYTRmZjM5NDUyMDk3N2E4Njk3NDI3ZTM0OWUifQ=="/>
  </w:docVars>
  <w:rsids>
    <w:rsidRoot w:val="00861633"/>
    <w:rsid w:val="00040470"/>
    <w:rsid w:val="00085FF3"/>
    <w:rsid w:val="000C5260"/>
    <w:rsid w:val="000E643B"/>
    <w:rsid w:val="00176B09"/>
    <w:rsid w:val="00194842"/>
    <w:rsid w:val="001E2FBC"/>
    <w:rsid w:val="00212A81"/>
    <w:rsid w:val="00217993"/>
    <w:rsid w:val="00234562"/>
    <w:rsid w:val="002F5D22"/>
    <w:rsid w:val="003A12C3"/>
    <w:rsid w:val="00401416"/>
    <w:rsid w:val="004635FA"/>
    <w:rsid w:val="00474CA9"/>
    <w:rsid w:val="004933C9"/>
    <w:rsid w:val="004B5648"/>
    <w:rsid w:val="004E4F8B"/>
    <w:rsid w:val="00566087"/>
    <w:rsid w:val="00685907"/>
    <w:rsid w:val="006A6B5D"/>
    <w:rsid w:val="00760743"/>
    <w:rsid w:val="00792BAA"/>
    <w:rsid w:val="007B3B8A"/>
    <w:rsid w:val="007B7FBE"/>
    <w:rsid w:val="007C5735"/>
    <w:rsid w:val="0082270F"/>
    <w:rsid w:val="00861633"/>
    <w:rsid w:val="008D1661"/>
    <w:rsid w:val="008F3FF3"/>
    <w:rsid w:val="009062A7"/>
    <w:rsid w:val="00A64E7D"/>
    <w:rsid w:val="00A93A4D"/>
    <w:rsid w:val="00B26F0E"/>
    <w:rsid w:val="00B85B92"/>
    <w:rsid w:val="00B9461C"/>
    <w:rsid w:val="00BE7C32"/>
    <w:rsid w:val="00BF6D4F"/>
    <w:rsid w:val="00C34074"/>
    <w:rsid w:val="00C4230B"/>
    <w:rsid w:val="00C43FB2"/>
    <w:rsid w:val="00C63742"/>
    <w:rsid w:val="00C8574C"/>
    <w:rsid w:val="00CC664D"/>
    <w:rsid w:val="00CE72AE"/>
    <w:rsid w:val="00CF3752"/>
    <w:rsid w:val="00D639A7"/>
    <w:rsid w:val="00D65BF1"/>
    <w:rsid w:val="00D803EA"/>
    <w:rsid w:val="00D9136F"/>
    <w:rsid w:val="00D968EA"/>
    <w:rsid w:val="00DF4882"/>
    <w:rsid w:val="00E14CF5"/>
    <w:rsid w:val="00E376F5"/>
    <w:rsid w:val="00E63A60"/>
    <w:rsid w:val="00E85CE3"/>
    <w:rsid w:val="00F31999"/>
    <w:rsid w:val="00FE287F"/>
    <w:rsid w:val="01521C8D"/>
    <w:rsid w:val="01787946"/>
    <w:rsid w:val="018A58CB"/>
    <w:rsid w:val="021A31B2"/>
    <w:rsid w:val="02A76009"/>
    <w:rsid w:val="03035935"/>
    <w:rsid w:val="03A04F32"/>
    <w:rsid w:val="03F43EBC"/>
    <w:rsid w:val="04243DB5"/>
    <w:rsid w:val="043F186F"/>
    <w:rsid w:val="047563BF"/>
    <w:rsid w:val="04B05230"/>
    <w:rsid w:val="04CC1D57"/>
    <w:rsid w:val="05353DA0"/>
    <w:rsid w:val="05C56ED2"/>
    <w:rsid w:val="05F175C0"/>
    <w:rsid w:val="063A78C0"/>
    <w:rsid w:val="06691F53"/>
    <w:rsid w:val="068B6E4F"/>
    <w:rsid w:val="0701218C"/>
    <w:rsid w:val="074B3407"/>
    <w:rsid w:val="07BA6793"/>
    <w:rsid w:val="07DD0F50"/>
    <w:rsid w:val="07EE2644"/>
    <w:rsid w:val="07FC6A20"/>
    <w:rsid w:val="081B727D"/>
    <w:rsid w:val="08A47096"/>
    <w:rsid w:val="095E0943"/>
    <w:rsid w:val="096B31AE"/>
    <w:rsid w:val="09F50896"/>
    <w:rsid w:val="09FD2976"/>
    <w:rsid w:val="0A943317"/>
    <w:rsid w:val="0AF36F33"/>
    <w:rsid w:val="0B955093"/>
    <w:rsid w:val="0C4B54E0"/>
    <w:rsid w:val="0C692CAD"/>
    <w:rsid w:val="0D5D1991"/>
    <w:rsid w:val="0DC14CEB"/>
    <w:rsid w:val="0DDE2E88"/>
    <w:rsid w:val="0DF5231E"/>
    <w:rsid w:val="0F054688"/>
    <w:rsid w:val="0F7C2CF7"/>
    <w:rsid w:val="0F8D0CA3"/>
    <w:rsid w:val="0FBD0C1A"/>
    <w:rsid w:val="0FFC7994"/>
    <w:rsid w:val="10066A65"/>
    <w:rsid w:val="11CB5870"/>
    <w:rsid w:val="11F50B3F"/>
    <w:rsid w:val="120D45C3"/>
    <w:rsid w:val="128B14A3"/>
    <w:rsid w:val="130C7C13"/>
    <w:rsid w:val="132E255A"/>
    <w:rsid w:val="139525D9"/>
    <w:rsid w:val="144E2788"/>
    <w:rsid w:val="15086DDB"/>
    <w:rsid w:val="15CC605B"/>
    <w:rsid w:val="16930926"/>
    <w:rsid w:val="16DA097F"/>
    <w:rsid w:val="172F1F7D"/>
    <w:rsid w:val="19A66EB1"/>
    <w:rsid w:val="19B77EAA"/>
    <w:rsid w:val="1B3E4ADC"/>
    <w:rsid w:val="1B5247CC"/>
    <w:rsid w:val="1B6A434C"/>
    <w:rsid w:val="1BBE1FA1"/>
    <w:rsid w:val="1C470CCD"/>
    <w:rsid w:val="1C530880"/>
    <w:rsid w:val="1CF87735"/>
    <w:rsid w:val="1D3BA856"/>
    <w:rsid w:val="1D4F7269"/>
    <w:rsid w:val="1D807E56"/>
    <w:rsid w:val="1D84721B"/>
    <w:rsid w:val="1DC046F7"/>
    <w:rsid w:val="1E0D0FBE"/>
    <w:rsid w:val="1E2375A6"/>
    <w:rsid w:val="1E6C03DB"/>
    <w:rsid w:val="1E6E4153"/>
    <w:rsid w:val="1F356A1F"/>
    <w:rsid w:val="1F996FAD"/>
    <w:rsid w:val="1FFB37C4"/>
    <w:rsid w:val="204C2FA3"/>
    <w:rsid w:val="20713A86"/>
    <w:rsid w:val="20967991"/>
    <w:rsid w:val="20CC5161"/>
    <w:rsid w:val="20E533CF"/>
    <w:rsid w:val="21222CFF"/>
    <w:rsid w:val="214C4F56"/>
    <w:rsid w:val="217F43CB"/>
    <w:rsid w:val="22BF31CF"/>
    <w:rsid w:val="23474F72"/>
    <w:rsid w:val="2498368E"/>
    <w:rsid w:val="24EF141E"/>
    <w:rsid w:val="25AE7621"/>
    <w:rsid w:val="26072B5E"/>
    <w:rsid w:val="27E72880"/>
    <w:rsid w:val="28211EDA"/>
    <w:rsid w:val="288641D4"/>
    <w:rsid w:val="298F0778"/>
    <w:rsid w:val="2A183AD0"/>
    <w:rsid w:val="2AE80DE9"/>
    <w:rsid w:val="2AEC6B2B"/>
    <w:rsid w:val="2AFA0B1C"/>
    <w:rsid w:val="2B8A6344"/>
    <w:rsid w:val="2C245E51"/>
    <w:rsid w:val="2C792640"/>
    <w:rsid w:val="2CA13752"/>
    <w:rsid w:val="2D5C670C"/>
    <w:rsid w:val="2F4D5BC1"/>
    <w:rsid w:val="2FB53D95"/>
    <w:rsid w:val="2FB971F8"/>
    <w:rsid w:val="2FD302BA"/>
    <w:rsid w:val="301937F3"/>
    <w:rsid w:val="308E2433"/>
    <w:rsid w:val="3347727A"/>
    <w:rsid w:val="344D7F0F"/>
    <w:rsid w:val="34B50542"/>
    <w:rsid w:val="35283D1D"/>
    <w:rsid w:val="356E3CFA"/>
    <w:rsid w:val="359A3628"/>
    <w:rsid w:val="362F1FC2"/>
    <w:rsid w:val="36704B62"/>
    <w:rsid w:val="367F4CF7"/>
    <w:rsid w:val="36C40738"/>
    <w:rsid w:val="36C941C4"/>
    <w:rsid w:val="36CC5A63"/>
    <w:rsid w:val="36F62AE0"/>
    <w:rsid w:val="370734B9"/>
    <w:rsid w:val="3711123F"/>
    <w:rsid w:val="376D3F36"/>
    <w:rsid w:val="37895702"/>
    <w:rsid w:val="37AD238B"/>
    <w:rsid w:val="38417D8A"/>
    <w:rsid w:val="3929719C"/>
    <w:rsid w:val="39DF785B"/>
    <w:rsid w:val="3A6824A7"/>
    <w:rsid w:val="3AE0388B"/>
    <w:rsid w:val="3AFA13B6"/>
    <w:rsid w:val="3B0E464E"/>
    <w:rsid w:val="3B491430"/>
    <w:rsid w:val="3B87124F"/>
    <w:rsid w:val="3C177780"/>
    <w:rsid w:val="3CF66E12"/>
    <w:rsid w:val="3D0B0DB2"/>
    <w:rsid w:val="3E9E7CE5"/>
    <w:rsid w:val="3F2830F9"/>
    <w:rsid w:val="40477F08"/>
    <w:rsid w:val="40835D34"/>
    <w:rsid w:val="408A44A5"/>
    <w:rsid w:val="40BF2194"/>
    <w:rsid w:val="40E02836"/>
    <w:rsid w:val="41894C7C"/>
    <w:rsid w:val="41E55C2A"/>
    <w:rsid w:val="4235270E"/>
    <w:rsid w:val="42927B60"/>
    <w:rsid w:val="42D53494"/>
    <w:rsid w:val="42D907DD"/>
    <w:rsid w:val="437547A0"/>
    <w:rsid w:val="4444462D"/>
    <w:rsid w:val="44E623E5"/>
    <w:rsid w:val="453018B3"/>
    <w:rsid w:val="45977244"/>
    <w:rsid w:val="45D109A0"/>
    <w:rsid w:val="46AF05B5"/>
    <w:rsid w:val="46EA44FB"/>
    <w:rsid w:val="47A11E02"/>
    <w:rsid w:val="47F22E4F"/>
    <w:rsid w:val="48A26623"/>
    <w:rsid w:val="48DB1B35"/>
    <w:rsid w:val="49A2684C"/>
    <w:rsid w:val="4A0F7CE8"/>
    <w:rsid w:val="4A4C4A99"/>
    <w:rsid w:val="4A8E06E2"/>
    <w:rsid w:val="4AD22CB5"/>
    <w:rsid w:val="4AF64A04"/>
    <w:rsid w:val="4B223A4B"/>
    <w:rsid w:val="4B590CFA"/>
    <w:rsid w:val="4B645E12"/>
    <w:rsid w:val="4BA34B8C"/>
    <w:rsid w:val="4BD046E5"/>
    <w:rsid w:val="4C371778"/>
    <w:rsid w:val="4C5E6D05"/>
    <w:rsid w:val="4C6809D6"/>
    <w:rsid w:val="4CF17B79"/>
    <w:rsid w:val="4D135D42"/>
    <w:rsid w:val="4D1A6B8D"/>
    <w:rsid w:val="4D49076B"/>
    <w:rsid w:val="4D574157"/>
    <w:rsid w:val="4D7C0A90"/>
    <w:rsid w:val="4EC414B0"/>
    <w:rsid w:val="4EC65583"/>
    <w:rsid w:val="4EE334F2"/>
    <w:rsid w:val="4F5364F2"/>
    <w:rsid w:val="4F624D5E"/>
    <w:rsid w:val="4FA0507F"/>
    <w:rsid w:val="4FAA69E2"/>
    <w:rsid w:val="4FC21359"/>
    <w:rsid w:val="50B91E13"/>
    <w:rsid w:val="50D50081"/>
    <w:rsid w:val="51842D6A"/>
    <w:rsid w:val="518A2B8B"/>
    <w:rsid w:val="52F201A7"/>
    <w:rsid w:val="530F7553"/>
    <w:rsid w:val="533A3970"/>
    <w:rsid w:val="535E5ADC"/>
    <w:rsid w:val="53A17EE1"/>
    <w:rsid w:val="548715A4"/>
    <w:rsid w:val="5531145B"/>
    <w:rsid w:val="558570B1"/>
    <w:rsid w:val="5661367A"/>
    <w:rsid w:val="567809C3"/>
    <w:rsid w:val="56B714EC"/>
    <w:rsid w:val="57062473"/>
    <w:rsid w:val="57F02F53"/>
    <w:rsid w:val="57F549C2"/>
    <w:rsid w:val="57F56770"/>
    <w:rsid w:val="580F226F"/>
    <w:rsid w:val="584074E8"/>
    <w:rsid w:val="585F62DF"/>
    <w:rsid w:val="58AE4B70"/>
    <w:rsid w:val="59396B30"/>
    <w:rsid w:val="59527BF2"/>
    <w:rsid w:val="596F4314"/>
    <w:rsid w:val="59FE5F55"/>
    <w:rsid w:val="5A625C12"/>
    <w:rsid w:val="5AA75D1B"/>
    <w:rsid w:val="5B5714EF"/>
    <w:rsid w:val="5C675762"/>
    <w:rsid w:val="5C846562"/>
    <w:rsid w:val="5D9A3915"/>
    <w:rsid w:val="5DE0757A"/>
    <w:rsid w:val="5E2356B9"/>
    <w:rsid w:val="5EDD531C"/>
    <w:rsid w:val="5EEE5CC7"/>
    <w:rsid w:val="5F9E1A6E"/>
    <w:rsid w:val="6140265D"/>
    <w:rsid w:val="6215372E"/>
    <w:rsid w:val="624175C8"/>
    <w:rsid w:val="625878BF"/>
    <w:rsid w:val="628C1A54"/>
    <w:rsid w:val="62CA6A4B"/>
    <w:rsid w:val="63053888"/>
    <w:rsid w:val="63AC7EFE"/>
    <w:rsid w:val="63D80CF3"/>
    <w:rsid w:val="64531E24"/>
    <w:rsid w:val="654E74BF"/>
    <w:rsid w:val="65E240AB"/>
    <w:rsid w:val="66417024"/>
    <w:rsid w:val="670C13E0"/>
    <w:rsid w:val="671015E3"/>
    <w:rsid w:val="67E94E3A"/>
    <w:rsid w:val="6847493B"/>
    <w:rsid w:val="68892B68"/>
    <w:rsid w:val="68C9298C"/>
    <w:rsid w:val="691962F1"/>
    <w:rsid w:val="6A681023"/>
    <w:rsid w:val="6A9C2A7B"/>
    <w:rsid w:val="6B533A81"/>
    <w:rsid w:val="6B9B48D9"/>
    <w:rsid w:val="6C407719"/>
    <w:rsid w:val="6C4A3552"/>
    <w:rsid w:val="6C6A731D"/>
    <w:rsid w:val="6C7D68DC"/>
    <w:rsid w:val="6C951E77"/>
    <w:rsid w:val="6CBF5146"/>
    <w:rsid w:val="6D995997"/>
    <w:rsid w:val="6E0B30F2"/>
    <w:rsid w:val="6E597A7A"/>
    <w:rsid w:val="6F2E0F7E"/>
    <w:rsid w:val="6F437969"/>
    <w:rsid w:val="6F830629"/>
    <w:rsid w:val="6F92269E"/>
    <w:rsid w:val="6FBB1BF5"/>
    <w:rsid w:val="6FD74555"/>
    <w:rsid w:val="6FF2524F"/>
    <w:rsid w:val="704742C4"/>
    <w:rsid w:val="706B1F69"/>
    <w:rsid w:val="70903082"/>
    <w:rsid w:val="70CE7706"/>
    <w:rsid w:val="728169BC"/>
    <w:rsid w:val="734D525A"/>
    <w:rsid w:val="735A34D3"/>
    <w:rsid w:val="735E213E"/>
    <w:rsid w:val="73EE31E0"/>
    <w:rsid w:val="747B552F"/>
    <w:rsid w:val="749F6B02"/>
    <w:rsid w:val="753C3DE8"/>
    <w:rsid w:val="75616D9B"/>
    <w:rsid w:val="75734D20"/>
    <w:rsid w:val="75ED76DA"/>
    <w:rsid w:val="76277FE4"/>
    <w:rsid w:val="767E45F5"/>
    <w:rsid w:val="769C3384"/>
    <w:rsid w:val="76B95BCF"/>
    <w:rsid w:val="777C7EBC"/>
    <w:rsid w:val="77860D3A"/>
    <w:rsid w:val="77C47AB5"/>
    <w:rsid w:val="77D824E2"/>
    <w:rsid w:val="782B485E"/>
    <w:rsid w:val="78D45AD6"/>
    <w:rsid w:val="79B24069"/>
    <w:rsid w:val="7A0128FA"/>
    <w:rsid w:val="7A481FC6"/>
    <w:rsid w:val="7AEE0D27"/>
    <w:rsid w:val="7AF536F6"/>
    <w:rsid w:val="7B000E04"/>
    <w:rsid w:val="7B0E51CF"/>
    <w:rsid w:val="7B1719C2"/>
    <w:rsid w:val="7BAD073E"/>
    <w:rsid w:val="7BBD6CF5"/>
    <w:rsid w:val="7BCD7AEA"/>
    <w:rsid w:val="7BE349AD"/>
    <w:rsid w:val="7C120DEF"/>
    <w:rsid w:val="7C246AA5"/>
    <w:rsid w:val="7C9407B1"/>
    <w:rsid w:val="7CA13464"/>
    <w:rsid w:val="7D5A0C9F"/>
    <w:rsid w:val="7E5179B7"/>
    <w:rsid w:val="7E68119A"/>
    <w:rsid w:val="7E8B30DA"/>
    <w:rsid w:val="7EA74A6F"/>
    <w:rsid w:val="FF57D3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next w:val="1"/>
    <w:qFormat/>
    <w:uiPriority w:val="0"/>
    <w:pPr>
      <w:spacing w:line="360" w:lineRule="auto"/>
      <w:ind w:firstLine="570"/>
    </w:pPr>
    <w:rPr>
      <w:sz w:val="24"/>
    </w:rPr>
  </w:style>
  <w:style w:type="paragraph" w:styleId="4">
    <w:name w:val="Balloon Text"/>
    <w:basedOn w:val="1"/>
    <w:link w:val="16"/>
    <w:qFormat/>
    <w:uiPriority w:val="0"/>
    <w:rPr>
      <w:sz w:val="18"/>
      <w:szCs w:val="18"/>
    </w:rPr>
  </w:style>
  <w:style w:type="paragraph" w:styleId="5">
    <w:name w:val="footer"/>
    <w:basedOn w:val="1"/>
    <w:link w:val="15"/>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
    <w:name w:val="annotation reference"/>
    <w:basedOn w:val="9"/>
    <w:qFormat/>
    <w:uiPriority w:val="0"/>
    <w:rPr>
      <w:sz w:val="21"/>
      <w:szCs w:val="21"/>
    </w:rPr>
  </w:style>
  <w:style w:type="paragraph" w:customStyle="1" w:styleId="11">
    <w:name w:val="Table Text"/>
    <w:basedOn w:val="1"/>
    <w:qFormat/>
    <w:uiPriority w:val="0"/>
    <w:rPr>
      <w:rFonts w:ascii="宋体" w:hAnsi="宋体" w:eastAsia="宋体" w:cs="宋体"/>
      <w:sz w:val="24"/>
    </w:rPr>
  </w:style>
  <w:style w:type="table" w:customStyle="1" w:styleId="12">
    <w:name w:val="Table Normal"/>
    <w:qFormat/>
    <w:uiPriority w:val="0"/>
    <w:tblPr>
      <w:tblCellMar>
        <w:top w:w="0" w:type="dxa"/>
        <w:left w:w="0" w:type="dxa"/>
        <w:bottom w:w="0" w:type="dxa"/>
        <w:right w:w="0" w:type="dxa"/>
      </w:tblCellMar>
    </w:tblPr>
  </w:style>
  <w:style w:type="paragraph" w:styleId="13">
    <w:name w:val="List Paragraph"/>
    <w:basedOn w:val="1"/>
    <w:qFormat/>
    <w:uiPriority w:val="34"/>
    <w:pPr>
      <w:ind w:firstLine="420" w:firstLineChars="200"/>
    </w:pPr>
    <w:rPr>
      <w:rFonts w:ascii="Calibri" w:hAnsi="Calibri"/>
      <w:szCs w:val="22"/>
    </w:rPr>
  </w:style>
  <w:style w:type="character" w:customStyle="1" w:styleId="14">
    <w:name w:val="页眉 字符"/>
    <w:basedOn w:val="9"/>
    <w:link w:val="6"/>
    <w:qFormat/>
    <w:uiPriority w:val="0"/>
    <w:rPr>
      <w:rFonts w:asciiTheme="minorHAnsi" w:hAnsiTheme="minorHAnsi" w:eastAsiaTheme="minorEastAsia" w:cstheme="minorBidi"/>
      <w:kern w:val="2"/>
      <w:sz w:val="18"/>
      <w:szCs w:val="18"/>
    </w:rPr>
  </w:style>
  <w:style w:type="character" w:customStyle="1" w:styleId="15">
    <w:name w:val="页脚 字符"/>
    <w:basedOn w:val="9"/>
    <w:link w:val="5"/>
    <w:qFormat/>
    <w:uiPriority w:val="0"/>
    <w:rPr>
      <w:rFonts w:asciiTheme="minorHAnsi" w:hAnsiTheme="minorHAnsi" w:eastAsiaTheme="minorEastAsia" w:cstheme="minorBidi"/>
      <w:kern w:val="2"/>
      <w:sz w:val="18"/>
      <w:szCs w:val="18"/>
    </w:rPr>
  </w:style>
  <w:style w:type="character" w:customStyle="1" w:styleId="16">
    <w:name w:val="批注框文本 字符"/>
    <w:basedOn w:val="9"/>
    <w:link w:val="4"/>
    <w:qFormat/>
    <w:uiPriority w:val="0"/>
    <w:rPr>
      <w:rFonts w:asciiTheme="minorHAnsi" w:hAnsiTheme="minorHAnsi" w:eastAsiaTheme="minorEastAsia" w:cstheme="minorBidi"/>
      <w:kern w:val="2"/>
      <w:sz w:val="18"/>
      <w:szCs w:val="18"/>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jpe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c600ff37-975e-4f66-a850-ea4e5b467f48</errorID>
      <errorWord xmlns="http://schemas.wps.cn/vas-ai-hub/contract-review">的</errorWord>
      <group xmlns="http://schemas.wps.cn/vas-ai-hub/contract-review">L1_Word</group>
      <groupName xmlns="http://schemas.wps.cn/vas-ai-hub/contract-review">字词问题</groupName>
      <ability xmlns="http://schemas.wps.cn/vas-ai-hub/contract-review">L2_DDD</ability>
      <abilityName xmlns="http://schemas.wps.cn/vas-ai-hub/contract-review">的地得用法</abilityName>
      <candidateList xmlns="http://schemas.wps.cn/vas-ai-hub/contract-review">
        <item xmlns="http://schemas.wps.cn/vas-ai-hub/contract-review">地</item>
      </candidateList>
      <explain xmlns="http://schemas.wps.cn/vas-ai-hub/contract-review"/>
      <paraID xmlns="http://schemas.wps.cn/vas-ai-hub/contract-review">131913B1</paraID>
      <start xmlns="http://schemas.wps.cn/vas-ai-hub/contract-review">72</start>
      <end xmlns="http://schemas.wps.cn/vas-ai-hub/contract-review">73</end>
      <status xmlns="http://schemas.wps.cn/vas-ai-hub/contract-review">modified</status>
      <modifiedWord xmlns="http://schemas.wps.cn/vas-ai-hub/contract-review">地</modifiedWord>
      <trackRevisions xmlns="http://schemas.wps.cn/vas-ai-hub/contract-review">false</trackRevisions>
    </reviewItem>
    <reviewItem xmlns="http://schemas.wps.cn/vas-ai-hub/contract-review">
      <errorID xmlns="http://schemas.wps.cn/vas-ai-hub/contract-review">8e9878e6-0a3e-4763-a33c-b5958e7dcda2</errorID>
      <errorWord xmlns="http://schemas.wps.cn/vas-ai-hub/contract-review">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超过</item>
      </candidateList>
      <explain xmlns="http://schemas.wps.cn/vas-ai-hub/contract-review"/>
      <paraID xmlns="http://schemas.wps.cn/vas-ai-hub/contract-review"> 85ABB3E</paraID>
      <start xmlns="http://schemas.wps.cn/vas-ai-hub/contract-review">143</start>
      <end xmlns="http://schemas.wps.cn/vas-ai-hub/contract-review">145</end>
      <status xmlns="http://schemas.wps.cn/vas-ai-hub/contract-review">modified</status>
      <modifiedWord xmlns="http://schemas.wps.cn/vas-ai-hub/contract-review">超过</modifiedWord>
      <trackRevisions xmlns="http://schemas.wps.cn/vas-ai-hub/contract-review">false</trackRevisions>
    </reviewItem>
    <reviewItem xmlns="http://schemas.wps.cn/vas-ai-hub/contract-review">
      <errorID xmlns="http://schemas.wps.cn/vas-ai-hub/contract-review">36e12353-b18e-4738-aca6-f6afc85988f6</errorID>
      <errorWord xmlns="http://schemas.wps.cn/vas-ai-hub/contract-review">薛祥</errorWord>
      <group xmlns="http://schemas.wps.cn/vas-ai-hub/contract-review">L1_Political</group>
      <groupName xmlns="http://schemas.wps.cn/vas-ai-hub/contract-review">政治性问题</groupName>
      <ability xmlns="http://schemas.wps.cn/vas-ai-hub/contract-review">L2_Leader</ability>
      <abilityName xmlns="http://schemas.wps.cn/vas-ai-hub/contract-review">领导人姓名/职务</abilityName>
      <candidateList xmlns="http://schemas.wps.cn/vas-ai-hub/contract-review">
        <item xmlns="http://schemas.wps.cn/vas-ai-hub/contract-review">丁薛祥</item>
      </candidateList>
      <explain xmlns="http://schemas.wps.cn/vas-ai-hub/contract-review">领导人&lt;薛祥&gt;疑似有误，建议修改为&lt;丁薛祥&gt;。&lt;丁薛祥&gt;的主要职务包括：中央政治局常委、中共中央政治局常委、中共二十届中央政治局委员、中国共产党中央委员会政治局常务委员会委员、国务院副总理、副总理、国务院党组副书记、中央科技委员会主任。</explain>
      <paraID xmlns="http://schemas.wps.cn/vas-ai-hub/contract-review">5810526C</paraID>
      <start xmlns="http://schemas.wps.cn/vas-ai-hub/contract-review">9</start>
      <end xmlns="http://schemas.wps.cn/vas-ai-hub/contract-review">11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7386e94c-53d9-407d-bb06-70f868481269</errorID>
      <errorWord xmlns="http://schemas.wps.cn/vas-ai-hub/contract-review">薛祥</errorWord>
      <group xmlns="http://schemas.wps.cn/vas-ai-hub/contract-review">L1_Political</group>
      <groupName xmlns="http://schemas.wps.cn/vas-ai-hub/contract-review">政治性问题</groupName>
      <ability xmlns="http://schemas.wps.cn/vas-ai-hub/contract-review">L2_Leader</ability>
      <abilityName xmlns="http://schemas.wps.cn/vas-ai-hub/contract-review">领导人姓名/职务</abilityName>
      <candidateList xmlns="http://schemas.wps.cn/vas-ai-hub/contract-review">
        <item xmlns="http://schemas.wps.cn/vas-ai-hub/contract-review">丁薛祥</item>
      </candidateList>
      <explain xmlns="http://schemas.wps.cn/vas-ai-hub/contract-review">领导人&lt;薛祥&gt;疑似有误，建议修改为&lt;丁薛祥&gt;。&lt;丁薛祥&gt;的主要职务包括：中央政治局常委、中共中央政治局常委、中共二十届中央政治局委员、中国共产党中央委员会政治局常务委员会委员、国务院副总理、副总理、国务院党组副书记、中央科技委员会主任。</explain>
      <paraID xmlns="http://schemas.wps.cn/vas-ai-hub/contract-review">716F9C64</paraID>
      <start xmlns="http://schemas.wps.cn/vas-ai-hub/contract-review">7</start>
      <end xmlns="http://schemas.wps.cn/vas-ai-hub/contract-review">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2a8ef5a3-5d92-4214-ac2c-925d1cb1ca9c</errorID>
      <errorWord xmlns="http://schemas.wps.cn/vas-ai-hub/contract-review">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作</item>
      </candidateList>
      <explain xmlns="http://schemas.wps.cn/vas-ai-hub/contract-review">存在发音相同字词的误用。</explain>
      <paraID xmlns="http://schemas.wps.cn/vas-ai-hub/contract-review">1489839F</paraID>
      <start xmlns="http://schemas.wps.cn/vas-ai-hub/contract-review">99</start>
      <end xmlns="http://schemas.wps.cn/vas-ai-hub/contract-review">100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5bf48de9-9ce6-4308-9309-33b082f5458c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309FFC84</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6cc84668-586e-44ff-bad6-957ee7964343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99BDFF2</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44c4195a-ceaf-406a-93b9-2b9d574c99cf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5429D19A</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9efcc3bc-69dd-4139-979c-9b96a9285593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5429D19A</paraID>
      <start xmlns="http://schemas.wps.cn/vas-ai-hub/contract-review">18</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5d225bab-a5d2-4067-a074-f7070367cdad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E1EB02F</paraID>
      <start xmlns="http://schemas.wps.cn/vas-ai-hub/contract-review">17</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ddc0c88b-015f-4b41-84a5-215c21f86b65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7DB4FD74</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e8a6024a-3e1d-4c7b-86e2-bb655307367b</errorID>
      <errorWord xmlns="http://schemas.wps.cn/vas-ai-hub/contract-review">需</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须</item>
      </candidateList>
      <explain xmlns="http://schemas.wps.cn/vas-ai-hub/contract-review">存在发音相同字词的误用。</explain>
      <paraID xmlns="http://schemas.wps.cn/vas-ai-hub/contract-review"> B289AAC</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39edbfd6-0ab1-47d4-ac6f-e8ef8de38606</errorID>
      <errorWord xmlns="http://schemas.wps.cn/vas-ai-hub/contract-review">领城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领域</item>
      </candidateList>
      <explain xmlns="http://schemas.wps.cn/vas-ai-hub/contract-review"/>
      <paraID xmlns="http://schemas.wps.cn/vas-ai-hub/contract-review"> B289AAC</paraID>
      <start xmlns="http://schemas.wps.cn/vas-ai-hub/contract-review">55</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bfd6688d-41f4-4c1c-9ec2-d4409153f060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 57B5000</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e9cd35ee-d418-4c29-a0a2-a7bbbcf32b81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 57B5000</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7c3c2956-0b85-4d7a-a949-41b145094c7f</errorID>
      <errorWord xmlns="http://schemas.wps.cn/vas-ai-hub/contract-review">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item>
      </candidateList>
      <explain xmlns="http://schemas.wps.cn/vas-ai-hub/contract-review">存在发音相同字词的误用。</explain>
      <paraID xmlns="http://schemas.wps.cn/vas-ai-hub/contract-review">36694592</paraID>
      <start xmlns="http://schemas.wps.cn/vas-ai-hub/contract-review">111</start>
      <end xmlns="http://schemas.wps.cn/vas-ai-hub/contract-review">112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8c3234e6-4898-45fc-a9c7-7bb0e6edd2b9</errorID>
      <errorWord xmlns="http://schemas.wps.cn/vas-ai-hub/contract-review">终生</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终身</item>
      </candidateList>
      <explain xmlns="http://schemas.wps.cn/vas-ai-hub/contract-review">存在发音相近字词的误用。</explain>
      <paraID xmlns="http://schemas.wps.cn/vas-ai-hub/contract-review">7B60115C</paraID>
      <start xmlns="http://schemas.wps.cn/vas-ai-hub/contract-review">67</start>
      <end xmlns="http://schemas.wps.cn/vas-ai-hub/contract-review">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ddfaba0b-f967-4701-ab41-9896c76da541</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31BC36FD</paraID>
      <start xmlns="http://schemas.wps.cn/vas-ai-hub/contract-review">155</start>
      <end xmlns="http://schemas.wps.cn/vas-ai-hub/contract-review">157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39aea9f9-5051-4ab5-aa20-222ca38473e1</errorID>
      <errorWord xmlns="http://schemas.wps.cn/vas-ai-hub/contract-review">将将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将</item>
      </candidateList>
      <explain xmlns="http://schemas.wps.cn/vas-ai-hub/contract-review"/>
      <paraID xmlns="http://schemas.wps.cn/vas-ai-hub/contract-review">429386C0</paraID>
      <start xmlns="http://schemas.wps.cn/vas-ai-hub/contract-review">46</start>
      <end xmlns="http://schemas.wps.cn/vas-ai-hub/contract-review">48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99d9e3df-0535-4012-97d9-13d20191ceab</errorID>
      <errorWord xmlns="http://schemas.wps.cn/vas-ai-hub/contract-review">其的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其</item>
      </candidateList>
      <explain xmlns="http://schemas.wps.cn/vas-ai-hub/contract-review"/>
      <paraID xmlns="http://schemas.wps.cn/vas-ai-hub/contract-review">429386C0</paraID>
      <start xmlns="http://schemas.wps.cn/vas-ai-hub/contract-review">76</start>
      <end xmlns="http://schemas.wps.cn/vas-ai-hub/contract-review">78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4bcee151-d11b-453a-8ea1-730349248f00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4AF7EE40</paraID>
      <start xmlns="http://schemas.wps.cn/vas-ai-hub/contract-review">26</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52c5cb74-6da4-4ff5-8f02-10dc55048a4c</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item>
      </candidateList>
      <explain xmlns="http://schemas.wps.cn/vas-ai-hub/contract-review"/>
      <paraID xmlns="http://schemas.wps.cn/vas-ai-hub/contract-review">4AF7EE40</paraID>
      <start xmlns="http://schemas.wps.cn/vas-ai-hub/contract-review">34</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d8dcb266-c969-4ad1-ad43-942e65217602</errorID>
      <errorWord xmlns="http://schemas.wps.cn/vas-ai-hub/contract-review">成份</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成分</item>
      </candidateList>
      <explain xmlns="http://schemas.wps.cn/vas-ai-hub/contract-review"/>
      <paraID xmlns="http://schemas.wps.cn/vas-ai-hub/contract-review">4AF7EE40</paraID>
      <start xmlns="http://schemas.wps.cn/vas-ai-hub/contract-review">106</start>
      <end xmlns="http://schemas.wps.cn/vas-ai-hub/contract-review">108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dfc002fb-9036-4c5d-ac69-35d0dd520f57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4AF7EE40</paraID>
      <start xmlns="http://schemas.wps.cn/vas-ai-hub/contract-review">119</start>
      <end xmlns="http://schemas.wps.cn/vas-ai-hub/contract-review">120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7a4dca26-f7f5-4ff3-8dee-7895f214754c</errorID>
      <errorWord xmlns="http://schemas.wps.cn/vas-ai-hub/contract-review">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费用</item>
      </candidateList>
      <explain xmlns="http://schemas.wps.cn/vas-ai-hub/contract-review"/>
      <paraID xmlns="http://schemas.wps.cn/vas-ai-hub/contract-review">4AF7EE40</paraID>
      <start xmlns="http://schemas.wps.cn/vas-ai-hub/contract-review">176</start>
      <end xmlns="http://schemas.wps.cn/vas-ai-hub/contract-review">177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72e985ac-e7cc-44e4-85f3-32c1d3c162cc</errorID>
      <errorWord xmlns="http://schemas.wps.cn/vas-ai-hub/contract-review">日日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日</item>
      </candidateList>
      <explain xmlns="http://schemas.wps.cn/vas-ai-hub/contract-review"/>
      <paraID xmlns="http://schemas.wps.cn/vas-ai-hub/contract-review">78ABEEA9</paraID>
      <start xmlns="http://schemas.wps.cn/vas-ai-hub/contract-review">18</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6ef265b9-1dca-43cf-bc85-65efebdd077c</errorID>
      <errorWord xmlns="http://schemas.wps.cn/vas-ai-hub/contract-review">甲醛含量、PH值</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甲醛含量、pH值</item>
      </candidateList>
      <explain xmlns="http://schemas.wps.cn/vas-ai-hub/contract-review"/>
      <paraID xmlns="http://schemas.wps.cn/vas-ai-hub/contract-review">45EFBE6F</paraID>
      <start xmlns="http://schemas.wps.cn/vas-ai-hub/contract-review">34</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63763d08-6e73-4776-8c15-c2d2e5529448</errorID>
      <errorWord xmlns="http://schemas.wps.cn/vas-ai-hub/contract-review">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方以</item>
      </candidateList>
      <explain xmlns="http://schemas.wps.cn/vas-ai-hub/contract-review"/>
      <paraID xmlns="http://schemas.wps.cn/vas-ai-hub/contract-review">697FCAE4</paraID>
      <start xmlns="http://schemas.wps.cn/vas-ai-hub/contract-review">87</start>
      <end xmlns="http://schemas.wps.cn/vas-ai-hub/contract-review">88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2a8faf8c-e1d7-4ae7-a947-5f23dd3af968</errorID>
      <errorWord xmlns="http://schemas.wps.cn/vas-ai-hub/contract-review">提出质疑</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质疑</item>
      </candidateList>
      <explain xmlns="http://schemas.wps.cn/vas-ai-hub/contract-review">该表达中的“提出质疑”存在语义重复。【词汇解析】质疑：提出疑问。与“提出”语义重复。</explain>
      <paraID xmlns="http://schemas.wps.cn/vas-ai-hub/contract-review">29C4327B</paraID>
      <start xmlns="http://schemas.wps.cn/vas-ai-hub/contract-review">26</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7868ccc6-3c0c-494f-bbb5-e3a29e52566f</errorID>
      <errorWord xmlns="http://schemas.wps.cn/vas-ai-hub/contract-review">即时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及时</item>
      </candidateList>
      <explain xmlns="http://schemas.wps.cn/vas-ai-hub/contract-review"/>
      <paraID xmlns="http://schemas.wps.cn/vas-ai-hub/contract-review">579D6E8F</paraID>
      <start xmlns="http://schemas.wps.cn/vas-ai-hub/contract-review">59</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08c82c49-aa5c-49cb-a546-5e8c96c08c26</errorID>
      <errorWord xmlns="http://schemas.wps.cn/vas-ai-hub/contract-review">买购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购买</item>
      </candidateList>
      <explain xmlns="http://schemas.wps.cn/vas-ai-hub/contract-review"/>
      <paraID xmlns="http://schemas.wps.cn/vas-ai-hub/contract-review"> 62A1A43</paraID>
      <start xmlns="http://schemas.wps.cn/vas-ai-hub/contract-review">10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3b7a3f1d-74b5-4139-a102-c183c1da465a</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11D1AC7A</paraID>
      <start xmlns="http://schemas.wps.cn/vas-ai-hub/contract-review">2</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dc5528-eeb3-4111-b26a-98db9b7c935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Pages>
  <Words>1911</Words>
  <Characters>2089</Characters>
  <Lines>46</Lines>
  <Paragraphs>12</Paragraphs>
  <TotalTime>8</TotalTime>
  <ScaleCrop>false</ScaleCrop>
  <LinksUpToDate>false</LinksUpToDate>
  <CharactersWithSpaces>2160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2025-12-30T09:52:00Z</dcterms:created>
  <dc:creator>Administrator</dc:creator>
  <cp:lastModifiedBy>代理公司-成姝婧</cp:lastModifiedBy>
  <cp:lastPrinted>2026-08-07T00:26:00Z</cp:lastPrinted>
  <dcterms:modified xsi:type="dcterms:W3CDTF">2026-08-13T08:31:17Z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eyJoZGlkIjoiY2JkMjJhMTQwNTFhNGQ3YWMxYjZkYTBmNWE0ZjZiZmIiLCJ1c2VySWQiOiIyMDk4NTc1OSJ9</vt:lpwstr>
  </property>
  <property fmtid="{D5CDD505-2E9C-101B-9397-08002B2CF9AE}" pid="4" name="ICV">
    <vt:lpwstr>CFA6B40E03004EF099CF209AFAC42D53_13</vt:lpwstr>
  </property>
</Properties>
</file>