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60"/>
        <w:jc w:val="center"/>
        <w:rPr>
          <w:rFonts w:ascii="黑体" w:hAnsi="方正公文小标宋" w:eastAsia="黑体" w:cs="方正公文小标宋"/>
          <w:color w:val="000000" w:themeColor="text1"/>
          <w:sz w:val="38"/>
          <w:szCs w:val="38"/>
          <w14:textFill>
            <w14:solidFill>
              <w14:schemeClr w14:val="tx1"/>
            </w14:solidFill>
          </w14:textFill>
        </w:rPr>
      </w:pPr>
      <w:r>
        <w:rPr>
          <w:rFonts w:hint="eastAsia" w:ascii="黑体" w:hAnsi="方正公文小标宋" w:eastAsia="黑体" w:cs="方正公文小标宋"/>
          <w:color w:val="000000" w:themeColor="text1"/>
          <w:sz w:val="38"/>
          <w:szCs w:val="38"/>
          <w:lang w:val="en-US" w:eastAsia="zh-CN"/>
          <w14:textFill>
            <w14:solidFill>
              <w14:schemeClr w14:val="tx1"/>
            </w14:solidFill>
          </w14:textFill>
        </w:rPr>
        <w:t>菁云</w:t>
      </w:r>
      <w:r>
        <w:rPr>
          <w:rFonts w:hint="eastAsia" w:ascii="黑体" w:hAnsi="方正公文小标宋" w:eastAsia="黑体" w:cs="方正公文小标宋"/>
          <w:color w:val="000000" w:themeColor="text1"/>
          <w:sz w:val="38"/>
          <w:szCs w:val="38"/>
          <w14:textFill>
            <w14:solidFill>
              <w14:schemeClr w14:val="tx1"/>
            </w14:solidFill>
          </w14:textFill>
        </w:rPr>
        <w:t>学校服校服采购方案</w:t>
      </w:r>
    </w:p>
    <w:p>
      <w:pPr>
        <w:spacing w:line="240" w:lineRule="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一、指导思想与原则</w:t>
      </w:r>
    </w:p>
    <w:p>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为做好2026年校服采购工作</w:t>
      </w:r>
      <w:r>
        <w:rPr>
          <w:rFonts w:hint="eastAsia" w:asciiTheme="minorEastAsia" w:hAnsiTheme="minorEastAsia" w:eastAsiaTheme="minorEastAsia" w:cstheme="minorEastAsia"/>
          <w:sz w:val="21"/>
          <w:szCs w:val="21"/>
        </w:rPr>
        <w:t>，构建和谐、统一的校园文化，同时保障学生校服的品质与安全，减轻家长经济负担，特制定本方案。本次采购工作将遵循“学生自愿、家长参与、学校组织、公开透明”的原则，确保流程规范、结果满意。</w:t>
      </w:r>
    </w:p>
    <w:p>
      <w:pPr>
        <w:spacing w:line="240" w:lineRule="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二、征求家长意向情况</w:t>
      </w:r>
    </w:p>
    <w:p>
      <w:pPr>
        <w:spacing w:line="240" w:lineRule="auto"/>
        <w:ind w:firstLine="630" w:firstLineChars="3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7月24日召开新一届初一家委会，会后家长代表们认真遴选校服款式，并最终确定校服款式，7月27日我校通过微信公众号向高一、初一年级家长下发了购买校服征求意见二维码，经统计，目前在家长意见征求汇总表里填写的数据如下：</w:t>
      </w:r>
    </w:p>
    <w:p>
      <w:pPr>
        <w:spacing w:line="240" w:lineRule="auto"/>
        <w:ind w:firstLine="630" w:firstLineChars="3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初一总人数1</w:t>
      </w:r>
      <w:r>
        <w:rPr>
          <w:rFonts w:hint="eastAsia" w:asciiTheme="minorEastAsia" w:hAnsiTheme="minorEastAsia" w:cstheme="minorEastAsia"/>
          <w:sz w:val="21"/>
          <w:szCs w:val="21"/>
          <w:lang w:val="en-US" w:eastAsia="zh-CN"/>
        </w:rPr>
        <w:t>20</w:t>
      </w:r>
      <w:r>
        <w:rPr>
          <w:rFonts w:hint="eastAsia" w:asciiTheme="minorEastAsia" w:hAnsiTheme="minorEastAsia" w:eastAsiaTheme="minorEastAsia" w:cstheme="minorEastAsia"/>
          <w:sz w:val="21"/>
          <w:szCs w:val="21"/>
          <w:lang w:val="en-US" w:eastAsia="zh-CN"/>
        </w:rPr>
        <w:t>；发放问卷数：</w:t>
      </w:r>
      <w:r>
        <w:rPr>
          <w:rFonts w:hint="eastAsia" w:asciiTheme="minorEastAsia" w:hAnsiTheme="minorEastAsia" w:cstheme="minorEastAsia"/>
          <w:sz w:val="21"/>
          <w:szCs w:val="21"/>
          <w:lang w:val="en-US" w:eastAsia="zh-CN"/>
        </w:rPr>
        <w:t>120</w:t>
      </w:r>
      <w:r>
        <w:rPr>
          <w:rFonts w:hint="eastAsia" w:asciiTheme="minorEastAsia" w:hAnsiTheme="minorEastAsia" w:eastAsiaTheme="minorEastAsia" w:cstheme="minorEastAsia"/>
          <w:sz w:val="21"/>
          <w:szCs w:val="21"/>
          <w:lang w:val="en-US" w:eastAsia="zh-CN"/>
        </w:rPr>
        <w:t>；回收问卷数</w:t>
      </w:r>
      <w:r>
        <w:rPr>
          <w:rFonts w:hint="eastAsia" w:asciiTheme="minorEastAsia" w:hAnsiTheme="minorEastAsia" w:cstheme="minorEastAsia"/>
          <w:sz w:val="21"/>
          <w:szCs w:val="21"/>
          <w:lang w:val="en-US" w:eastAsia="zh-CN"/>
        </w:rPr>
        <w:t>93</w:t>
      </w:r>
      <w:r>
        <w:rPr>
          <w:rFonts w:hint="eastAsia" w:asciiTheme="minorEastAsia" w:hAnsiTheme="minorEastAsia" w:eastAsiaTheme="minorEastAsia" w:cstheme="minorEastAsia"/>
          <w:sz w:val="21"/>
          <w:szCs w:val="21"/>
          <w:lang w:val="en-US" w:eastAsia="zh-CN"/>
        </w:rPr>
        <w:t>；同意数：</w:t>
      </w:r>
      <w:r>
        <w:rPr>
          <w:rFonts w:hint="eastAsia" w:asciiTheme="minorEastAsia" w:hAnsiTheme="minorEastAsia" w:cstheme="minorEastAsia"/>
          <w:sz w:val="21"/>
          <w:szCs w:val="21"/>
          <w:lang w:val="en-US" w:eastAsia="zh-CN"/>
        </w:rPr>
        <w:t>93</w:t>
      </w:r>
      <w:r>
        <w:rPr>
          <w:rFonts w:hint="eastAsia" w:asciiTheme="minorEastAsia" w:hAnsiTheme="minorEastAsia" w:eastAsiaTheme="minorEastAsia" w:cstheme="minorEastAsia"/>
          <w:sz w:val="21"/>
          <w:szCs w:val="21"/>
          <w:lang w:val="en-US" w:eastAsia="zh-CN"/>
        </w:rPr>
        <w:t>；比例</w:t>
      </w:r>
      <w:r>
        <w:rPr>
          <w:rFonts w:hint="eastAsia" w:asciiTheme="minorEastAsia" w:hAnsiTheme="minorEastAsia" w:cstheme="minorEastAsia"/>
          <w:sz w:val="21"/>
          <w:szCs w:val="21"/>
          <w:lang w:val="en-US" w:eastAsia="zh-CN"/>
        </w:rPr>
        <w:t>77.5</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超过三分之二。</w:t>
      </w:r>
    </w:p>
    <w:p>
      <w:pPr>
        <w:spacing w:line="240" w:lineRule="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三、成立校服选用组织</w:t>
      </w:r>
    </w:p>
    <w:p>
      <w:pPr>
        <w:spacing w:line="240" w:lineRule="auto"/>
        <w:ind w:firstLine="420" w:firstLineChars="200"/>
        <w:rPr>
          <w:rFonts w:ascii="仿宋" w:hAnsi="宋体" w:eastAsia="仿宋" w:cs="宋体"/>
          <w:color w:val="000000" w:themeColor="text1"/>
          <w:sz w:val="24"/>
          <w14:textFill>
            <w14:solidFill>
              <w14:schemeClr w14:val="tx1"/>
            </w14:solidFill>
          </w14:textFill>
        </w:rPr>
      </w:pPr>
      <w:r>
        <w:rPr>
          <w:rFonts w:hint="eastAsia" w:asciiTheme="minorEastAsia" w:hAnsiTheme="minorEastAsia" w:eastAsiaTheme="minorEastAsia" w:cstheme="minorEastAsia"/>
          <w:sz w:val="21"/>
          <w:szCs w:val="21"/>
          <w:lang w:val="en-US" w:eastAsia="zh-CN"/>
        </w:rPr>
        <w:t>为确保采购工作的顺利进行，成立由多方代表组成的校服采购工作小组，参与校服选用、采购、监督等工作。</w:t>
      </w:r>
    </w:p>
    <w:tbl>
      <w:tblPr>
        <w:tblStyle w:val="8"/>
        <w:tblW w:w="50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7"/>
        <w:gridCol w:w="7094"/>
      </w:tblGrid>
      <w:tr>
        <w:trPr>
          <w:jc w:val="center"/>
        </w:trPr>
        <w:tc>
          <w:tcPr>
            <w:tcW w:w="881" w:type="pct"/>
            <w:vAlign w:val="center"/>
          </w:tcPr>
          <w:p>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领导小组</w:t>
            </w:r>
          </w:p>
        </w:tc>
        <w:tc>
          <w:tcPr>
            <w:tcW w:w="4118" w:type="pct"/>
            <w:vAlign w:val="center"/>
          </w:tcPr>
          <w:p>
            <w:pPr>
              <w:widowControl/>
              <w:jc w:val="left"/>
              <w:rPr>
                <w:rFonts w:hint="default" w:ascii="宋体" w:hAnsi="宋体" w:eastAsia="宋体" w:cs="宋体"/>
                <w:color w:val="000000" w:themeColor="text1"/>
                <w:sz w:val="21"/>
                <w:szCs w:val="21"/>
                <w:lang w:val="en-US"/>
                <w14:textFill>
                  <w14:solidFill>
                    <w14:schemeClr w14:val="tx1"/>
                  </w14:solidFill>
                </w14:textFill>
              </w:rPr>
            </w:pPr>
          </w:p>
        </w:tc>
      </w:tr>
      <w:tr>
        <w:trPr>
          <w:jc w:val="center"/>
        </w:trPr>
        <w:tc>
          <w:tcPr>
            <w:tcW w:w="881" w:type="pct"/>
            <w:vAlign w:val="center"/>
          </w:tcPr>
          <w:p>
            <w:pPr>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校服选用组织</w:t>
            </w:r>
          </w:p>
        </w:tc>
        <w:tc>
          <w:tcPr>
            <w:tcW w:w="4118"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学校代表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范冬</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专家：</w:t>
            </w:r>
            <w:r>
              <w:rPr>
                <w:rFonts w:hint="eastAsia" w:ascii="宋体" w:hAnsi="宋体" w:eastAsia="宋体" w:cs="宋体"/>
                <w:color w:val="auto"/>
                <w:sz w:val="21"/>
                <w:szCs w:val="21"/>
                <w:highlight w:val="none"/>
                <w:lang w:val="en-US" w:eastAsia="zh-CN"/>
              </w:rPr>
              <w:t>宋利美</w:t>
            </w:r>
          </w:p>
          <w:p>
            <w:pPr>
              <w:spacing w:line="240" w:lineRule="auto"/>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家长代表</w:t>
            </w:r>
            <w:r>
              <w:rPr>
                <w:rFonts w:hint="eastAsia" w:ascii="宋体" w:hAnsi="宋体" w:eastAsia="宋体" w:cs="宋体"/>
                <w:color w:val="auto"/>
                <w:sz w:val="21"/>
                <w:szCs w:val="21"/>
                <w:highlight w:val="none"/>
              </w:rPr>
              <w:t>：</w:t>
            </w:r>
            <w:r>
              <w:rPr>
                <w:rFonts w:hint="eastAsia" w:ascii="宋体" w:hAnsi="宋体" w:cs="宋体"/>
                <w:i w:val="0"/>
                <w:iCs w:val="0"/>
                <w:color w:val="000000"/>
                <w:sz w:val="22"/>
                <w:szCs w:val="22"/>
                <w:u w:val="none"/>
                <w:lang w:val="en-US" w:eastAsia="zh-CN"/>
              </w:rPr>
              <w:t>吴方荣、吴建国、范峰、沈学兰、王芳芳</w:t>
            </w:r>
          </w:p>
          <w:p>
            <w:pPr>
              <w:spacing w:line="240" w:lineRule="auto"/>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学生代表</w:t>
            </w:r>
            <w:r>
              <w:rPr>
                <w:rFonts w:hint="eastAsia" w:ascii="宋体" w:hAnsi="宋体" w:eastAsia="宋体" w:cs="宋体"/>
                <w:color w:val="auto"/>
                <w:sz w:val="21"/>
                <w:szCs w:val="21"/>
                <w:highlight w:val="none"/>
              </w:rPr>
              <w:t>：</w:t>
            </w:r>
            <w:r>
              <w:rPr>
                <w:rFonts w:hint="eastAsia" w:ascii="宋体" w:hAnsi="宋体" w:cs="宋体"/>
                <w:i w:val="0"/>
                <w:iCs w:val="0"/>
                <w:color w:val="000000"/>
                <w:kern w:val="0"/>
                <w:sz w:val="22"/>
                <w:szCs w:val="22"/>
                <w:u w:val="none"/>
                <w:lang w:val="en-US" w:eastAsia="zh-CN" w:bidi="ar"/>
              </w:rPr>
              <w:t>吴子烨、范一言、吴臻豪</w:t>
            </w:r>
          </w:p>
          <w:p>
            <w:pPr>
              <w:widowControl/>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注：校服选用组织共11人，其中家长和学生代表9人，占比 81.8  %</w:t>
            </w:r>
          </w:p>
        </w:tc>
      </w:tr>
      <w:tr>
        <w:trPr>
          <w:jc w:val="center"/>
        </w:trPr>
        <w:tc>
          <w:tcPr>
            <w:tcW w:w="881" w:type="pct"/>
            <w:vAlign w:val="center"/>
          </w:tcPr>
          <w:p>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监督</w:t>
            </w:r>
            <w:r>
              <w:rPr>
                <w:rFonts w:hint="eastAsia" w:ascii="宋体" w:hAnsi="宋体" w:eastAsia="宋体" w:cs="宋体"/>
                <w:color w:val="000000" w:themeColor="text1"/>
                <w:sz w:val="21"/>
                <w:szCs w:val="21"/>
                <w14:textFill>
                  <w14:solidFill>
                    <w14:schemeClr w14:val="tx1"/>
                  </w14:solidFill>
                </w14:textFill>
              </w:rPr>
              <w:t>小组</w:t>
            </w:r>
          </w:p>
        </w:tc>
        <w:tc>
          <w:tcPr>
            <w:tcW w:w="4118"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学校代表：范冬、吴晓平</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家长代表：</w:t>
            </w:r>
            <w:r>
              <w:rPr>
                <w:rFonts w:hint="eastAsia" w:ascii="宋体" w:hAnsi="宋体" w:cs="宋体"/>
                <w:i w:val="0"/>
                <w:iCs w:val="0"/>
                <w:color w:val="000000"/>
                <w:sz w:val="22"/>
                <w:szCs w:val="22"/>
                <w:u w:val="none"/>
                <w:lang w:val="en-US" w:eastAsia="zh-CN"/>
              </w:rPr>
              <w:t>吴建国</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财务：</w:t>
            </w:r>
            <w:r>
              <w:rPr>
                <w:rFonts w:hint="eastAsia" w:ascii="宋体" w:hAnsi="宋体" w:eastAsia="宋体" w:cs="宋体"/>
                <w:sz w:val="22"/>
                <w:szCs w:val="28"/>
                <w:lang w:val="en-US" w:eastAsia="zh-CN"/>
              </w:rPr>
              <w:t>徐利芳</w:t>
            </w:r>
          </w:p>
        </w:tc>
      </w:tr>
      <w:tr>
        <w:trPr>
          <w:trHeight w:val="1230" w:hRule="atLeast"/>
          <w:jc w:val="center"/>
        </w:trPr>
        <w:tc>
          <w:tcPr>
            <w:tcW w:w="881" w:type="pct"/>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验收工作组</w:t>
            </w:r>
          </w:p>
        </w:tc>
        <w:tc>
          <w:tcPr>
            <w:tcW w:w="4118" w:type="pct"/>
            <w:vAlign w:val="center"/>
          </w:tcPr>
          <w:p>
            <w:pPr>
              <w:spacing w:line="240" w:lineRule="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教师代表（2人）：</w:t>
            </w:r>
            <w:r>
              <w:rPr>
                <w:rFonts w:hint="eastAsia" w:ascii="宋体" w:hAnsi="宋体" w:eastAsia="宋体" w:cs="宋体"/>
                <w:sz w:val="22"/>
                <w:szCs w:val="28"/>
                <w:lang w:val="en-US" w:eastAsia="zh-CN"/>
              </w:rPr>
              <w:t>王金卫、周宇婷</w:t>
            </w:r>
          </w:p>
          <w:p>
            <w:pPr>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家长代表（3人）：吴建国、沈学兰、王芳芳</w:t>
            </w:r>
          </w:p>
        </w:tc>
      </w:tr>
    </w:tbl>
    <w:p>
      <w:pPr>
        <w:spacing w:before="200" w:after="100"/>
        <w:jc w:val="left"/>
        <w:outlineLvl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四</w:t>
      </w:r>
      <w:r>
        <w:rPr>
          <w:rFonts w:hint="eastAsia" w:asciiTheme="minorEastAsia" w:hAnsiTheme="minorEastAsia" w:eastAsiaTheme="minorEastAsia" w:cstheme="minorEastAsia"/>
          <w:color w:val="auto"/>
          <w:sz w:val="21"/>
          <w:szCs w:val="21"/>
        </w:rPr>
        <w:t>、采购需求基本内容</w:t>
      </w:r>
    </w:p>
    <w:p>
      <w:pPr>
        <w:keepNext w:val="0"/>
        <w:keepLines w:val="0"/>
        <w:pageBreakBefore w:val="0"/>
        <w:widowControl w:val="0"/>
        <w:kinsoku/>
        <w:wordWrap/>
        <w:overflowPunct/>
        <w:topLinePunct w:val="0"/>
        <w:autoSpaceDE/>
        <w:autoSpaceDN/>
        <w:bidi w:val="0"/>
        <w:adjustRightInd/>
        <w:snapToGrid/>
        <w:spacing w:before="200" w:after="100" w:line="240" w:lineRule="auto"/>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一</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校服种类</w:t>
      </w:r>
    </w:p>
    <w:p>
      <w:pPr>
        <w:spacing w:line="240" w:lineRule="auto"/>
        <w:ind w:firstLine="630" w:firstLineChars="3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适用对象：全校初一，本次采购涵盖夏季、春秋季、冬季全季节着装，具体包括夏季校服一套（每套包含上装短袖T恤1件、下装长裤1条）、春秋季校服一套（每套包含上装运动长袖外套1件、下装运动长裤1条）、冬季校服一套（包含冬装外套1件、冬裤1条）。</w:t>
      </w:r>
    </w:p>
    <w:p>
      <w:pPr>
        <w:keepNext w:val="0"/>
        <w:keepLines w:val="0"/>
        <w:pageBreakBefore w:val="0"/>
        <w:widowControl w:val="0"/>
        <w:kinsoku/>
        <w:wordWrap/>
        <w:overflowPunct/>
        <w:topLinePunct w:val="0"/>
        <w:autoSpaceDE/>
        <w:autoSpaceDN/>
        <w:bidi w:val="0"/>
        <w:adjustRightInd/>
        <w:snapToGrid/>
        <w:spacing w:before="200" w:after="100" w:line="240" w:lineRule="auto"/>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二</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数量要求</w:t>
      </w:r>
    </w:p>
    <w:p>
      <w:pPr>
        <w:spacing w:line="240" w:lineRule="auto"/>
        <w:ind w:firstLine="630" w:firstLineChars="3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本次采购计划每位学生配备夏季校服一套（每套包含上装短袖T恤1件、下装长裤1条）、春秋季校服一套（每套包含上装运动长袖外套1件、下装运动长裤1条）、冬季校服一套（包含冬装外套1件、冬裤1条）。</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以自愿原则购买，以实际购买数量为准。</w:t>
      </w:r>
      <w:r>
        <w:rPr>
          <w:rFonts w:hint="eastAsia" w:asciiTheme="minorEastAsia" w:hAnsiTheme="minorEastAsia" w:eastAsiaTheme="minorEastAsia" w:cstheme="minorEastAsia"/>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200" w:after="100" w:line="240" w:lineRule="auto"/>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val="en-US" w:eastAsia="zh-CN"/>
        </w:rPr>
        <w:t>三</w:t>
      </w:r>
      <w:r>
        <w:rPr>
          <w:rFonts w:hint="eastAsia" w:asciiTheme="minorEastAsia" w:hAnsiTheme="minorEastAsia" w:eastAsiaTheme="minorEastAsia" w:cstheme="minorEastAsia"/>
          <w:b/>
          <w:bCs/>
          <w:sz w:val="21"/>
          <w:szCs w:val="21"/>
        </w:rPr>
        <w:t>）设计与样式</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为保持校园文化的连贯性与统一性，本次校服采购、不改款事项已通过</w:t>
      </w:r>
      <w:r>
        <w:rPr>
          <w:rFonts w:hint="eastAsia" w:asciiTheme="minorEastAsia" w:hAnsiTheme="minorEastAsia" w:eastAsiaTheme="minorEastAsia" w:cstheme="minorEastAsia"/>
          <w:color w:val="auto"/>
          <w:sz w:val="21"/>
          <w:szCs w:val="21"/>
          <w:highlight w:val="none"/>
          <w:lang w:val="en-US" w:eastAsia="zh-CN"/>
        </w:rPr>
        <w:t>校服选用组织</w:t>
      </w:r>
      <w:r>
        <w:rPr>
          <w:rFonts w:hint="eastAsia" w:asciiTheme="minorEastAsia" w:hAnsiTheme="minorEastAsia" w:eastAsiaTheme="minorEastAsia" w:cstheme="minorEastAsia"/>
          <w:color w:val="auto"/>
          <w:sz w:val="21"/>
          <w:szCs w:val="21"/>
          <w:highlight w:val="none"/>
        </w:rPr>
        <w:t>表决确定，故本次采购校服将沿用学校原有款式，不做调整。校服颜色、版型、校徽印制位置等均按照原有样式执行，校服质量标准要和原有校服一致或高于原来标准，确保新生校服与原有在校学生的校服保持一致。</w:t>
      </w:r>
    </w:p>
    <w:p>
      <w:pPr>
        <w:spacing w:before="200" w:after="100"/>
        <w:jc w:val="left"/>
        <w:outlineLvl w:val="1"/>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val="en-US" w:eastAsia="zh-CN"/>
        </w:rPr>
        <w:t>四</w:t>
      </w:r>
      <w:r>
        <w:rPr>
          <w:rFonts w:hint="eastAsia" w:asciiTheme="minorEastAsia" w:hAnsiTheme="minorEastAsia" w:eastAsiaTheme="minorEastAsia" w:cstheme="minorEastAsia"/>
          <w:b/>
          <w:bCs/>
          <w:sz w:val="21"/>
          <w:szCs w:val="21"/>
        </w:rPr>
        <w:t>）材质与安全标准</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1.面料、款式要求：</w:t>
      </w:r>
    </w:p>
    <w:p>
      <w:pPr>
        <w:ind w:firstLine="482"/>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菁云学校</w:t>
      </w:r>
      <w:r>
        <w:rPr>
          <w:rFonts w:hint="eastAsia" w:asciiTheme="minorEastAsia" w:hAnsiTheme="minorEastAsia" w:eastAsiaTheme="minorEastAsia" w:cstheme="minorEastAsia"/>
          <w:color w:val="auto"/>
          <w:sz w:val="21"/>
          <w:szCs w:val="21"/>
          <w:lang w:val="en-US" w:eastAsia="zh-CN"/>
        </w:rPr>
        <w:t>初中校服</w:t>
      </w:r>
    </w:p>
    <w:tbl>
      <w:tblPr>
        <w:tblStyle w:val="12"/>
        <w:tblpPr w:leftFromText="180" w:rightFromText="180" w:vertAnchor="text" w:tblpXSpec="center" w:tblpY="1"/>
        <w:tblOverlap w:val="never"/>
        <w:tblW w:w="978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912"/>
        <w:gridCol w:w="739"/>
        <w:gridCol w:w="497"/>
        <w:gridCol w:w="1228"/>
        <w:gridCol w:w="1331"/>
        <w:gridCol w:w="3000"/>
        <w:gridCol w:w="1080"/>
      </w:tblGrid>
      <w:tr>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spacing w:val="3"/>
                <w:sz w:val="21"/>
                <w:szCs w:val="21"/>
                <w:lang w:val="en-US" w:eastAsia="zh-CN"/>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校服品名</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i w:val="0"/>
                <w:snapToGrid w:val="0"/>
                <w:color w:val="000000"/>
                <w:kern w:val="0"/>
                <w:sz w:val="21"/>
                <w:szCs w:val="21"/>
                <w:u w:val="none"/>
                <w:lang w:val="en-US" w:eastAsia="zh-CN" w:bidi="ar"/>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单价</w:t>
            </w:r>
          </w:p>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spacing w:val="3"/>
                <w:sz w:val="21"/>
                <w:szCs w:val="21"/>
                <w:lang w:eastAsia="zh-CN"/>
              </w:rPr>
            </w:pPr>
            <w:r>
              <w:rPr>
                <w:rStyle w:val="17"/>
                <w:rFonts w:hint="eastAsia" w:asciiTheme="minorEastAsia" w:hAnsiTheme="minorEastAsia" w:eastAsiaTheme="minorEastAsia" w:cstheme="minorEastAsia"/>
                <w:b/>
                <w:snapToGrid w:val="0"/>
                <w:color w:val="000000"/>
                <w:sz w:val="21"/>
                <w:szCs w:val="21"/>
                <w:lang w:val="en-US" w:eastAsia="zh-CN" w:bidi="ar"/>
              </w:rPr>
              <w:t>（估）</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i w:val="0"/>
                <w:snapToGrid w:val="0"/>
                <w:color w:val="000000"/>
                <w:kern w:val="0"/>
                <w:sz w:val="21"/>
                <w:szCs w:val="21"/>
                <w:u w:val="none"/>
                <w:lang w:val="en-US" w:eastAsia="zh-CN" w:bidi="ar"/>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数量</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i w:val="0"/>
                <w:snapToGrid w:val="0"/>
                <w:color w:val="000000"/>
                <w:kern w:val="0"/>
                <w:sz w:val="21"/>
                <w:szCs w:val="21"/>
                <w:u w:val="none"/>
                <w:lang w:val="en-US" w:eastAsia="zh-CN" w:bidi="ar"/>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材质</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i w:val="0"/>
                <w:snapToGrid w:val="0"/>
                <w:color w:val="000000"/>
                <w:kern w:val="0"/>
                <w:sz w:val="21"/>
                <w:szCs w:val="21"/>
                <w:u w:val="none"/>
                <w:lang w:val="en-US" w:eastAsia="zh-CN" w:bidi="ar"/>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校服参考图</w:t>
            </w:r>
          </w:p>
        </w:tc>
        <w:tc>
          <w:tcPr>
            <w:tcW w:w="3000" w:type="dxa"/>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i w:val="0"/>
                <w:snapToGrid w:val="0"/>
                <w:color w:val="000000"/>
                <w:kern w:val="0"/>
                <w:sz w:val="21"/>
                <w:szCs w:val="21"/>
                <w:u w:val="none"/>
                <w:lang w:val="en-US" w:eastAsia="zh-CN" w:bidi="ar"/>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细节说明</w:t>
            </w:r>
          </w:p>
        </w:tc>
        <w:tc>
          <w:tcPr>
            <w:tcW w:w="1080" w:type="dxa"/>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i w:val="0"/>
                <w:snapToGrid w:val="0"/>
                <w:color w:val="000000"/>
                <w:kern w:val="0"/>
                <w:sz w:val="21"/>
                <w:szCs w:val="21"/>
                <w:u w:val="none"/>
                <w:lang w:val="en-US" w:eastAsia="zh-CN" w:bidi="ar"/>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采购年级及学生数</w:t>
            </w:r>
          </w:p>
        </w:tc>
      </w:tr>
      <w:tr>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夏季校服上装</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i w:val="0"/>
                <w:snapToGrid w:val="0"/>
                <w:color w:val="000000"/>
                <w:kern w:val="0"/>
                <w:sz w:val="21"/>
                <w:szCs w:val="21"/>
                <w:u w:val="none"/>
                <w:lang w:val="en-US" w:eastAsia="zh-CN" w:bidi="ar"/>
              </w:rPr>
              <w:t>65</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1</w:t>
            </w:r>
          </w:p>
        </w:tc>
        <w:tc>
          <w:tcPr>
            <w:tcW w:w="0" w:type="auto"/>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 xml:space="preserve">65%棉35%聚酯纤维 </w:t>
            </w:r>
          </w:p>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珠地网眼</w:t>
            </w:r>
          </w:p>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lang w:bidi="ar"/>
              </w:rPr>
              <w:t>2</w:t>
            </w:r>
            <w:r>
              <w:rPr>
                <w:rFonts w:hint="eastAsia" w:asciiTheme="minorEastAsia" w:hAnsiTheme="minorEastAsia" w:eastAsiaTheme="minorEastAsia" w:cstheme="minorEastAsia"/>
                <w:sz w:val="21"/>
                <w:szCs w:val="21"/>
                <w:lang w:eastAsia="zh-CN" w:bidi="ar"/>
              </w:rPr>
              <w:t>1</w:t>
            </w:r>
            <w:r>
              <w:rPr>
                <w:rFonts w:hint="eastAsia" w:asciiTheme="minorEastAsia" w:hAnsiTheme="minorEastAsia" w:eastAsiaTheme="minorEastAsia" w:cstheme="minorEastAsia"/>
                <w:sz w:val="21"/>
                <w:szCs w:val="21"/>
                <w:lang w:bidi="ar"/>
              </w:rPr>
              <w:t>0G/M2</w:t>
            </w:r>
            <w:r>
              <w:rPr>
                <w:rFonts w:hint="eastAsia" w:asciiTheme="minorEastAsia" w:hAnsiTheme="minorEastAsia" w:eastAsiaTheme="minorEastAsia" w:cstheme="minorEastAsia"/>
                <w:spacing w:val="23"/>
                <w:sz w:val="21"/>
                <w:szCs w:val="21"/>
                <w:lang w:eastAsia="zh-CN"/>
              </w:rPr>
              <w:t xml:space="preserve">  </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rPr>
              <w:drawing>
                <wp:inline distT="0" distB="0" distL="0" distR="0">
                  <wp:extent cx="789305" cy="803910"/>
                  <wp:effectExtent l="0" t="0" r="10795" b="1524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6" cstate="print"/>
                          <a:stretch>
                            <a:fillRect/>
                          </a:stretch>
                        </pic:blipFill>
                        <pic:spPr>
                          <a:xfrm>
                            <a:off x="0" y="0"/>
                            <a:ext cx="789921" cy="804069"/>
                          </a:xfrm>
                          <a:prstGeom prst="rect">
                            <a:avLst/>
                          </a:prstGeom>
                          <a:noFill/>
                          <a:ln w="9525">
                            <a:noFill/>
                          </a:ln>
                        </pic:spPr>
                      </pic:pic>
                    </a:graphicData>
                  </a:graphic>
                </wp:inline>
              </w:drawing>
            </w:r>
          </w:p>
        </w:tc>
        <w:tc>
          <w:tcPr>
            <w:tcW w:w="3000" w:type="dxa"/>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i w:val="0"/>
                <w:snapToGrid w:val="0"/>
                <w:color w:val="000000"/>
                <w:kern w:val="0"/>
                <w:sz w:val="21"/>
                <w:szCs w:val="21"/>
                <w:u w:val="none"/>
                <w:lang w:val="en-US" w:eastAsia="zh-CN" w:bidi="ar"/>
              </w:rPr>
            </w:pPr>
            <w:r>
              <w:rPr>
                <w:rFonts w:hint="eastAsia" w:asciiTheme="minorEastAsia" w:hAnsiTheme="minorEastAsia" w:eastAsiaTheme="minorEastAsia" w:cstheme="minorEastAsia"/>
                <w:spacing w:val="23"/>
                <w:sz w:val="21"/>
                <w:szCs w:val="21"/>
                <w:lang w:eastAsia="zh-CN"/>
              </w:rPr>
              <w:t>珠地网眼面料，透气干爽。浅麻灰底色搭配橘红撞色罗纹领，层次分明。</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pStyle w:val="11"/>
              <w:keepNext/>
              <w:snapToGrid w:val="0"/>
              <w:spacing w:before="95" w:line="240" w:lineRule="auto"/>
              <w:ind w:left="0" w:leftChars="0" w:right="0" w:rightChars="0" w:firstLine="0" w:firstLineChars="0"/>
              <w:jc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i w:val="0"/>
                <w:snapToGrid w:val="0"/>
                <w:color w:val="000000"/>
                <w:kern w:val="0"/>
                <w:sz w:val="21"/>
                <w:szCs w:val="21"/>
                <w:highlight w:val="yellow"/>
                <w:u w:val="none"/>
                <w:lang w:val="en-US" w:eastAsia="zh-CN" w:bidi="ar"/>
              </w:rPr>
              <w:t>初一120人</w:t>
            </w:r>
          </w:p>
        </w:tc>
      </w:tr>
      <w:tr>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夏季校服下装</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i w:val="0"/>
                <w:snapToGrid w:val="0"/>
                <w:color w:val="000000"/>
                <w:kern w:val="0"/>
                <w:sz w:val="21"/>
                <w:szCs w:val="21"/>
                <w:u w:val="none"/>
                <w:lang w:val="en-US" w:eastAsia="zh-CN" w:bidi="ar"/>
              </w:rPr>
              <w:t>85</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1</w:t>
            </w:r>
          </w:p>
        </w:tc>
        <w:tc>
          <w:tcPr>
            <w:tcW w:w="0" w:type="auto"/>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 xml:space="preserve">80%棉20%聚酯纤维 </w:t>
            </w:r>
          </w:p>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平纹棉</w:t>
            </w:r>
          </w:p>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lang w:bidi="ar"/>
              </w:rPr>
              <w:t>210G/M2</w:t>
            </w:r>
            <w:r>
              <w:rPr>
                <w:rFonts w:hint="eastAsia" w:asciiTheme="minorEastAsia" w:hAnsiTheme="minorEastAsia" w:eastAsiaTheme="minorEastAsia" w:cstheme="minorEastAsia"/>
                <w:spacing w:val="23"/>
                <w:sz w:val="21"/>
                <w:szCs w:val="21"/>
                <w:lang w:eastAsia="zh-CN"/>
              </w:rPr>
              <w:t xml:space="preserve">  </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rPr>
              <w:drawing>
                <wp:inline distT="0" distB="0" distL="0" distR="0">
                  <wp:extent cx="415925" cy="953770"/>
                  <wp:effectExtent l="0" t="0" r="3175" b="17780"/>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7" cstate="print"/>
                          <a:stretch>
                            <a:fillRect/>
                          </a:stretch>
                        </pic:blipFill>
                        <pic:spPr>
                          <a:xfrm>
                            <a:off x="0" y="0"/>
                            <a:ext cx="419272" cy="961040"/>
                          </a:xfrm>
                          <a:prstGeom prst="rect">
                            <a:avLst/>
                          </a:prstGeom>
                          <a:noFill/>
                          <a:ln w="9525">
                            <a:noFill/>
                          </a:ln>
                        </pic:spPr>
                      </pic:pic>
                    </a:graphicData>
                  </a:graphic>
                </wp:inline>
              </w:drawing>
            </w:r>
          </w:p>
        </w:tc>
        <w:tc>
          <w:tcPr>
            <w:tcW w:w="3000" w:type="dxa"/>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混纺平纹面料，布面平整挺括，兼具棉质亲肤透气与聚酯纤维的抗皱保形性。直筒版型修饰腿型，腰部配置舒适腰头及双侧斜插袋。</w:t>
            </w:r>
            <w:r>
              <w:rPr>
                <w:rFonts w:hint="eastAsia" w:asciiTheme="minorEastAsia" w:hAnsiTheme="minorEastAsia" w:eastAsiaTheme="minorEastAsia" w:cstheme="minorEastAsia"/>
                <w:sz w:val="21"/>
                <w:szCs w:val="21"/>
              </w:rPr>
              <w:t xml:space="preserve"> </w:t>
            </w: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pStyle w:val="11"/>
              <w:keepNext/>
              <w:snapToGrid w:val="0"/>
              <w:spacing w:before="95" w:line="240" w:lineRule="auto"/>
              <w:ind w:left="0" w:leftChars="0" w:right="0" w:rightChars="0" w:firstLine="0" w:firstLineChars="0"/>
              <w:jc w:val="center"/>
              <w:rPr>
                <w:rFonts w:hint="eastAsia" w:asciiTheme="minorEastAsia" w:hAnsiTheme="minorEastAsia" w:eastAsiaTheme="minorEastAsia" w:cstheme="minorEastAsia"/>
                <w:spacing w:val="3"/>
                <w:sz w:val="21"/>
                <w:szCs w:val="21"/>
                <w:lang w:eastAsia="zh-CN"/>
              </w:rPr>
            </w:pPr>
          </w:p>
        </w:tc>
      </w:tr>
      <w:tr>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春秋运动服上衣</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i w:val="0"/>
                <w:snapToGrid w:val="0"/>
                <w:color w:val="000000"/>
                <w:kern w:val="0"/>
                <w:sz w:val="21"/>
                <w:szCs w:val="21"/>
                <w:u w:val="none"/>
                <w:lang w:val="en-US" w:eastAsia="zh-CN" w:bidi="ar"/>
              </w:rPr>
              <w:t>140</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1</w:t>
            </w:r>
          </w:p>
        </w:tc>
        <w:tc>
          <w:tcPr>
            <w:tcW w:w="0" w:type="auto"/>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 xml:space="preserve">60%棉40%聚酯纤维 </w:t>
            </w:r>
          </w:p>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空气层棉毛布</w:t>
            </w:r>
          </w:p>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lang w:bidi="ar"/>
              </w:rPr>
              <w:t>320G/M2</w:t>
            </w:r>
            <w:r>
              <w:rPr>
                <w:rFonts w:hint="eastAsia" w:asciiTheme="minorEastAsia" w:hAnsiTheme="minorEastAsia" w:eastAsiaTheme="minorEastAsia" w:cstheme="minorEastAsia"/>
                <w:spacing w:val="23"/>
                <w:sz w:val="21"/>
                <w:szCs w:val="21"/>
                <w:lang w:eastAsia="zh-CN"/>
              </w:rPr>
              <w:t xml:space="preserve">         </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rPr>
              <w:drawing>
                <wp:inline distT="0" distB="0" distL="0" distR="0">
                  <wp:extent cx="834390" cy="763270"/>
                  <wp:effectExtent l="0" t="0" r="3810" b="177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8" cstate="print"/>
                          <a:srcRect/>
                          <a:stretch>
                            <a:fillRect/>
                          </a:stretch>
                        </pic:blipFill>
                        <pic:spPr>
                          <a:xfrm>
                            <a:off x="0" y="0"/>
                            <a:ext cx="834775" cy="763272"/>
                          </a:xfrm>
                          <a:prstGeom prst="rect">
                            <a:avLst/>
                          </a:prstGeom>
                          <a:noFill/>
                          <a:ln w="1">
                            <a:noFill/>
                            <a:miter lim="800000"/>
                            <a:headEnd/>
                            <a:tailEnd type="none" w="med" len="med"/>
                          </a:ln>
                          <a:effectLst/>
                        </pic:spPr>
                      </pic:pic>
                    </a:graphicData>
                  </a:graphic>
                </wp:inline>
              </w:drawing>
            </w:r>
          </w:p>
        </w:tc>
        <w:tc>
          <w:tcPr>
            <w:tcW w:w="3000" w:type="dxa"/>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混纺空气层棉毛布，面料厚实挺括，内里细腻亲肤，兼具优异的保暖性与透气度。经典棒球服版型，浅灰主体拼接深蓝落肩袖，领口、下摆及袖口辅以复古罗纹收口，并点缀橘色细条纹提亮视觉。</w:t>
            </w: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pStyle w:val="11"/>
              <w:keepNext/>
              <w:snapToGrid w:val="0"/>
              <w:spacing w:before="95" w:line="240" w:lineRule="auto"/>
              <w:ind w:left="0" w:leftChars="0" w:right="0" w:rightChars="0" w:firstLine="0" w:firstLineChars="0"/>
              <w:jc w:val="center"/>
              <w:rPr>
                <w:rFonts w:hint="eastAsia" w:asciiTheme="minorEastAsia" w:hAnsiTheme="minorEastAsia" w:eastAsiaTheme="minorEastAsia" w:cstheme="minorEastAsia"/>
                <w:spacing w:val="3"/>
                <w:sz w:val="21"/>
                <w:szCs w:val="21"/>
                <w:lang w:eastAsia="zh-CN"/>
              </w:rPr>
            </w:pPr>
          </w:p>
        </w:tc>
      </w:tr>
      <w:tr>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春秋运动服裤子</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i w:val="0"/>
                <w:snapToGrid w:val="0"/>
                <w:color w:val="000000"/>
                <w:kern w:val="0"/>
                <w:sz w:val="21"/>
                <w:szCs w:val="21"/>
                <w:u w:val="none"/>
                <w:lang w:val="en-US" w:eastAsia="zh-CN" w:bidi="ar"/>
              </w:rPr>
              <w:t>90</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1</w:t>
            </w:r>
          </w:p>
        </w:tc>
        <w:tc>
          <w:tcPr>
            <w:tcW w:w="0" w:type="auto"/>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 xml:space="preserve">60%棉40%聚酯纤维 </w:t>
            </w:r>
          </w:p>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空气层棉毛布</w:t>
            </w:r>
          </w:p>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lang w:bidi="ar"/>
              </w:rPr>
              <w:t>320G/M2</w:t>
            </w:r>
            <w:r>
              <w:rPr>
                <w:rFonts w:hint="eastAsia" w:asciiTheme="minorEastAsia" w:hAnsiTheme="minorEastAsia" w:eastAsiaTheme="minorEastAsia" w:cstheme="minorEastAsia"/>
                <w:spacing w:val="23"/>
                <w:sz w:val="21"/>
                <w:szCs w:val="21"/>
                <w:lang w:eastAsia="zh-CN"/>
              </w:rPr>
              <w:t xml:space="preserve">  </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rPr>
              <w:drawing>
                <wp:inline distT="0" distB="0" distL="0" distR="0">
                  <wp:extent cx="487045" cy="1057910"/>
                  <wp:effectExtent l="0" t="0" r="8255" b="889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9" cstate="print"/>
                          <a:srcRect/>
                          <a:stretch>
                            <a:fillRect/>
                          </a:stretch>
                        </pic:blipFill>
                        <pic:spPr>
                          <a:xfrm>
                            <a:off x="0" y="0"/>
                            <a:ext cx="491800" cy="1067332"/>
                          </a:xfrm>
                          <a:prstGeom prst="rect">
                            <a:avLst/>
                          </a:prstGeom>
                          <a:noFill/>
                          <a:ln w="1">
                            <a:noFill/>
                            <a:miter lim="800000"/>
                            <a:headEnd/>
                            <a:tailEnd type="none" w="med" len="med"/>
                          </a:ln>
                          <a:effectLst/>
                        </pic:spPr>
                      </pic:pic>
                    </a:graphicData>
                  </a:graphic>
                </wp:inline>
              </w:drawing>
            </w:r>
          </w:p>
        </w:tc>
        <w:tc>
          <w:tcPr>
            <w:tcW w:w="3000" w:type="dxa"/>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混纺空气层棉毛布，质地紧密厚实，弹性适中，穿着挺括不易软塌。腰间配置舒适松紧设计，侧边口袋处匠心点缀橘色饰边，与上衣色彩巧妙呼应。</w:t>
            </w: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pStyle w:val="11"/>
              <w:keepNext/>
              <w:snapToGrid w:val="0"/>
              <w:spacing w:before="95" w:line="240" w:lineRule="auto"/>
              <w:ind w:left="0" w:leftChars="0" w:right="0" w:rightChars="0" w:firstLine="0" w:firstLineChars="0"/>
              <w:jc w:val="center"/>
              <w:rPr>
                <w:rFonts w:hint="eastAsia" w:asciiTheme="minorEastAsia" w:hAnsiTheme="minorEastAsia" w:eastAsiaTheme="minorEastAsia" w:cstheme="minorEastAsia"/>
                <w:spacing w:val="3"/>
                <w:sz w:val="21"/>
                <w:szCs w:val="21"/>
                <w:lang w:eastAsia="zh-CN"/>
              </w:rPr>
            </w:pPr>
          </w:p>
        </w:tc>
      </w:tr>
      <w:tr>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冬季校服上装</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i w:val="0"/>
                <w:snapToGrid w:val="0"/>
                <w:color w:val="000000"/>
                <w:kern w:val="0"/>
                <w:sz w:val="21"/>
                <w:szCs w:val="21"/>
                <w:u w:val="none"/>
                <w:lang w:val="en-US" w:eastAsia="zh-CN" w:bidi="ar"/>
              </w:rPr>
              <w:t>270</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1</w:t>
            </w:r>
          </w:p>
        </w:tc>
        <w:tc>
          <w:tcPr>
            <w:tcW w:w="0" w:type="auto"/>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面料:100%聚酯纤维</w:t>
            </w:r>
          </w:p>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里料:100%聚酯纤维</w:t>
            </w:r>
          </w:p>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220G/M2</w:t>
            </w:r>
          </w:p>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填充物:100%聚酯纤维</w:t>
            </w:r>
          </w:p>
          <w:p>
            <w:pPr>
              <w:keepNext/>
              <w:widowControl w:val="0"/>
              <w:snapToGrid w:val="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（3M新雪丽棉）</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rPr>
              <w:drawing>
                <wp:inline distT="0" distB="0" distL="0" distR="0">
                  <wp:extent cx="808990" cy="1027430"/>
                  <wp:effectExtent l="0" t="0" r="10160" b="1270"/>
                  <wp:docPr id="928446178" name="图片 2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46178" name="图片 23" descr="图片1"/>
                          <pic:cNvPicPr>
                            <a:picLocks noChangeAspect="1"/>
                          </pic:cNvPicPr>
                        </pic:nvPicPr>
                        <pic:blipFill>
                          <a:blip r:embed="rId10"/>
                          <a:stretch>
                            <a:fillRect/>
                          </a:stretch>
                        </pic:blipFill>
                        <pic:spPr>
                          <a:xfrm>
                            <a:off x="0" y="0"/>
                            <a:ext cx="809062" cy="1027907"/>
                          </a:xfrm>
                          <a:prstGeom prst="rect">
                            <a:avLst/>
                          </a:prstGeom>
                        </pic:spPr>
                      </pic:pic>
                    </a:graphicData>
                  </a:graphic>
                </wp:inline>
              </w:drawing>
            </w:r>
          </w:p>
        </w:tc>
        <w:tc>
          <w:tcPr>
            <w:tcW w:w="3000" w:type="dxa"/>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采用100%聚酯纤维面料与里料，耐磨抗风。内里填充3M新雪丽棉，具有卓越的保暖效果。连帽设计有效防风锁温，领口及口袋处点缀亮橙色内衬及拉链头。</w:t>
            </w: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pStyle w:val="11"/>
              <w:keepNext/>
              <w:snapToGrid w:val="0"/>
              <w:spacing w:before="95" w:line="240" w:lineRule="auto"/>
              <w:ind w:left="0" w:leftChars="0" w:right="0" w:rightChars="0" w:firstLine="0" w:firstLineChars="0"/>
              <w:jc w:val="center"/>
              <w:rPr>
                <w:rFonts w:hint="eastAsia" w:asciiTheme="minorEastAsia" w:hAnsiTheme="minorEastAsia" w:eastAsiaTheme="minorEastAsia" w:cstheme="minorEastAsia"/>
                <w:spacing w:val="3"/>
                <w:sz w:val="21"/>
                <w:szCs w:val="21"/>
                <w:lang w:eastAsia="zh-CN"/>
              </w:rPr>
            </w:pPr>
          </w:p>
        </w:tc>
      </w:tr>
      <w:tr>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冬季裤子</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i w:val="0"/>
                <w:snapToGrid w:val="0"/>
                <w:color w:val="000000"/>
                <w:kern w:val="0"/>
                <w:sz w:val="21"/>
                <w:szCs w:val="21"/>
                <w:u w:val="none"/>
                <w:lang w:val="en-US" w:eastAsia="zh-CN" w:bidi="ar"/>
              </w:rPr>
              <w:t>80</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1</w:t>
            </w:r>
          </w:p>
        </w:tc>
        <w:tc>
          <w:tcPr>
            <w:tcW w:w="0" w:type="auto"/>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 xml:space="preserve">55%聚酯纤维 45%聚酯纤维 </w:t>
            </w:r>
          </w:p>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单面摇粒绒</w:t>
            </w:r>
          </w:p>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lang w:bidi="ar"/>
              </w:rPr>
              <w:t>320G/M2</w:t>
            </w:r>
            <w:r>
              <w:rPr>
                <w:rFonts w:hint="eastAsia" w:asciiTheme="minorEastAsia" w:hAnsiTheme="minorEastAsia" w:eastAsiaTheme="minorEastAsia" w:cstheme="minorEastAsia"/>
                <w:spacing w:val="23"/>
                <w:sz w:val="21"/>
                <w:szCs w:val="21"/>
                <w:lang w:eastAsia="zh-CN"/>
              </w:rPr>
              <w:t xml:space="preserve">        </w:t>
            </w:r>
          </w:p>
        </w:tc>
        <w:tc>
          <w:tcPr>
            <w:tcW w:w="0" w:type="auto"/>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rPr>
              <w:drawing>
                <wp:inline distT="0" distB="0" distL="0" distR="0">
                  <wp:extent cx="654050" cy="850265"/>
                  <wp:effectExtent l="0" t="0" r="12700" b="6985"/>
                  <wp:docPr id="27" name="图片 2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descr="4"/>
                          <pic:cNvPicPr>
                            <a:picLocks noChangeAspect="1"/>
                          </pic:cNvPicPr>
                        </pic:nvPicPr>
                        <pic:blipFill>
                          <a:blip r:embed="rId11" cstate="print"/>
                          <a:srcRect l="17979" r="13124"/>
                          <a:stretch>
                            <a:fillRect/>
                          </a:stretch>
                        </pic:blipFill>
                        <pic:spPr>
                          <a:xfrm>
                            <a:off x="0" y="0"/>
                            <a:ext cx="657381" cy="854770"/>
                          </a:xfrm>
                          <a:prstGeom prst="rect">
                            <a:avLst/>
                          </a:prstGeom>
                        </pic:spPr>
                      </pic:pic>
                    </a:graphicData>
                  </a:graphic>
                </wp:inline>
              </w:drawing>
            </w:r>
          </w:p>
        </w:tc>
        <w:tc>
          <w:tcPr>
            <w:tcW w:w="3000" w:type="dxa"/>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混纺单面摇粒绒面料，触感细腻柔软轻便舒适。深色系百搭耐脏，直筒版型剪裁宽松适中，减少束缚感。</w:t>
            </w: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pStyle w:val="11"/>
              <w:keepNext/>
              <w:snapToGrid w:val="0"/>
              <w:spacing w:before="95" w:line="240" w:lineRule="auto"/>
              <w:ind w:left="0" w:leftChars="0" w:right="0" w:rightChars="0" w:firstLine="0" w:firstLineChars="0"/>
              <w:jc w:val="center"/>
              <w:rPr>
                <w:rFonts w:hint="eastAsia" w:asciiTheme="minorEastAsia" w:hAnsiTheme="minorEastAsia" w:eastAsiaTheme="minorEastAsia" w:cstheme="minorEastAsia"/>
                <w:spacing w:val="3"/>
                <w:sz w:val="21"/>
                <w:szCs w:val="21"/>
                <w:lang w:eastAsia="zh-CN"/>
              </w:rPr>
            </w:pPr>
          </w:p>
        </w:tc>
      </w:tr>
      <w:tr>
        <w:trPr>
          <w:trHeight w:val="0" w:hRule="atLeast"/>
          <w:tblHeader/>
        </w:trPr>
        <w:tc>
          <w:tcPr>
            <w:tcW w:w="1912" w:type="dxa"/>
            <w:gridSpan w:val="3"/>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spacing w:val="3"/>
                <w:sz w:val="21"/>
                <w:szCs w:val="21"/>
                <w:lang w:eastAsia="zh-CN"/>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合计</w:t>
            </w:r>
          </w:p>
        </w:tc>
        <w:tc>
          <w:tcPr>
            <w:tcW w:w="1228" w:type="dxa"/>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b/>
                <w:spacing w:val="3"/>
                <w:sz w:val="21"/>
                <w:szCs w:val="21"/>
                <w:lang w:eastAsia="zh-CN"/>
              </w:rPr>
            </w:pPr>
          </w:p>
        </w:tc>
        <w:tc>
          <w:tcPr>
            <w:tcW w:w="1331" w:type="dxa"/>
            <w:tcBorders>
              <w:top w:val="single" w:color="auto" w:sz="4" w:space="0"/>
              <w:left w:val="single" w:color="auto" w:sz="4" w:space="0"/>
              <w:bottom w:val="single" w:color="auto" w:sz="4" w:space="0"/>
              <w:right w:val="single" w:color="auto" w:sz="4" w:space="0"/>
            </w:tcBorders>
            <w:vAlign w:val="center"/>
          </w:tcPr>
          <w:p>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spacing w:val="3"/>
                <w:sz w:val="21"/>
                <w:szCs w:val="21"/>
                <w:lang w:eastAsia="zh-CN"/>
              </w:rPr>
            </w:pPr>
          </w:p>
        </w:tc>
        <w:tc>
          <w:tcPr>
            <w:tcW w:w="3000" w:type="dxa"/>
            <w:tcBorders>
              <w:top w:val="single" w:color="auto" w:sz="4" w:space="0"/>
              <w:left w:val="single" w:color="auto" w:sz="4" w:space="0"/>
              <w:bottom w:val="single" w:color="auto" w:sz="4" w:space="0"/>
              <w:right w:val="single" w:color="auto" w:sz="4" w:space="0"/>
            </w:tcBorders>
            <w:vAlign w:val="center"/>
          </w:tcPr>
          <w:p>
            <w:pPr>
              <w:keepNext/>
              <w:widowControl w:val="0"/>
              <w:snapToGrid w:val="0"/>
              <w:ind w:left="0" w:leftChars="0" w:right="0" w:rightChars="0" w:firstLine="0" w:firstLineChars="0"/>
              <w:jc w:val="left"/>
              <w:rPr>
                <w:rFonts w:hint="eastAsia" w:asciiTheme="minorEastAsia" w:hAnsiTheme="minorEastAsia" w:eastAsiaTheme="minorEastAsia" w:cstheme="minorEastAsia"/>
                <w:b/>
                <w:spacing w:val="3"/>
                <w:sz w:val="21"/>
                <w:szCs w:val="21"/>
                <w:lang w:eastAsia="zh-CN"/>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pStyle w:val="11"/>
              <w:keepNext/>
              <w:snapToGrid w:val="0"/>
              <w:spacing w:before="95" w:line="240" w:lineRule="auto"/>
              <w:ind w:left="0" w:leftChars="0" w:right="0" w:rightChars="0" w:firstLine="0" w:firstLineChars="0"/>
              <w:jc w:val="center"/>
              <w:rPr>
                <w:rFonts w:hint="eastAsia" w:asciiTheme="minorEastAsia" w:hAnsiTheme="minorEastAsia" w:eastAsiaTheme="minorEastAsia" w:cstheme="minorEastAsia"/>
                <w:b/>
                <w:spacing w:val="3"/>
                <w:sz w:val="21"/>
                <w:szCs w:val="21"/>
                <w:lang w:eastAsia="zh-CN"/>
              </w:rPr>
            </w:pPr>
          </w:p>
        </w:tc>
      </w:tr>
    </w:tbl>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2.安全质量规范：</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6"/>
          <w:sz w:val="21"/>
          <w:szCs w:val="21"/>
        </w:rPr>
        <w:t>安全质量规范：校服实行“明标识”制度，具备成衣合格标识，符合国家质量标准，确保无毒、无害、舒适、耐用。招标文件和合同必须标明执行标准，安全与质量应符合</w:t>
      </w:r>
      <w:r>
        <w:rPr>
          <w:rFonts w:hint="eastAsia" w:asciiTheme="minorEastAsia" w:hAnsiTheme="minorEastAsia" w:eastAsiaTheme="minorEastAsia" w:cstheme="minorEastAsia"/>
          <w:bCs/>
          <w:color w:val="auto"/>
          <w:sz w:val="21"/>
          <w:szCs w:val="21"/>
        </w:rPr>
        <w:t>GB18401-2010</w:t>
      </w:r>
      <w:r>
        <w:rPr>
          <w:rFonts w:hint="eastAsia" w:asciiTheme="minorEastAsia" w:hAnsiTheme="minorEastAsia" w:eastAsiaTheme="minorEastAsia" w:cstheme="minorEastAsia"/>
          <w:color w:val="auto"/>
          <w:spacing w:val="-6"/>
          <w:sz w:val="21"/>
          <w:szCs w:val="21"/>
        </w:rPr>
        <w:t>《国家纺织产品基本安全技术规范》、</w:t>
      </w:r>
      <w:r>
        <w:rPr>
          <w:rFonts w:hint="eastAsia" w:asciiTheme="minorEastAsia" w:hAnsiTheme="minorEastAsia" w:eastAsiaTheme="minorEastAsia" w:cstheme="minorEastAsia"/>
          <w:bCs/>
          <w:color w:val="auto"/>
          <w:sz w:val="21"/>
          <w:szCs w:val="21"/>
        </w:rPr>
        <w:t>GB31701-2015</w:t>
      </w:r>
      <w:r>
        <w:rPr>
          <w:rFonts w:hint="eastAsia" w:asciiTheme="minorEastAsia" w:hAnsiTheme="minorEastAsia" w:eastAsiaTheme="minorEastAsia" w:cstheme="minorEastAsia"/>
          <w:color w:val="auto"/>
          <w:spacing w:val="-6"/>
          <w:sz w:val="21"/>
          <w:szCs w:val="21"/>
        </w:rPr>
        <w:t>《婴幼儿及儿童纺织产品安全技术规范》、</w:t>
      </w:r>
      <w:r>
        <w:rPr>
          <w:rFonts w:hint="eastAsia" w:asciiTheme="minorEastAsia" w:hAnsiTheme="minorEastAsia" w:eastAsiaTheme="minorEastAsia" w:cstheme="minorEastAsia"/>
          <w:bCs/>
          <w:color w:val="auto"/>
          <w:sz w:val="21"/>
          <w:szCs w:val="21"/>
        </w:rPr>
        <w:t>GB/T31888-2015</w:t>
      </w:r>
      <w:r>
        <w:rPr>
          <w:rFonts w:hint="eastAsia" w:asciiTheme="minorEastAsia" w:hAnsiTheme="minorEastAsia" w:eastAsiaTheme="minorEastAsia" w:cstheme="minorEastAsia"/>
          <w:color w:val="auto"/>
          <w:spacing w:val="-6"/>
          <w:sz w:val="21"/>
          <w:szCs w:val="21"/>
        </w:rPr>
        <w:t>《中小学生校服》等国家标准。</w:t>
      </w:r>
      <w:r>
        <w:rPr>
          <w:rFonts w:hint="eastAsia" w:asciiTheme="minorEastAsia" w:hAnsiTheme="minorEastAsia" w:eastAsiaTheme="minorEastAsia" w:cstheme="minorEastAsia"/>
          <w:color w:val="auto"/>
          <w:sz w:val="21"/>
          <w:szCs w:val="21"/>
        </w:rPr>
        <w:t>提供具有法定质检机构出具的合格检测报告。</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面料应选择吸湿、透气、柔软、耐磨的环保材料。冬季校服应注重保暖，夏季校服应注重轻薄透气。</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缝线牢固，扣件、拉链质量可靠，多次洗涤后不易变形、褪色。</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款式简洁大方，体现学校文化元素；设计符合学生身体发育特点，便于运动；考虑反光条等安全设计。</w:t>
      </w:r>
    </w:p>
    <w:p>
      <w:pPr>
        <w:spacing w:before="200" w:after="100"/>
        <w:jc w:val="left"/>
        <w:outlineLvl w:val="1"/>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b/>
          <w:bCs/>
          <w:color w:val="auto"/>
          <w:sz w:val="21"/>
          <w:szCs w:val="21"/>
          <w:lang w:val="en-US" w:eastAsia="zh-CN"/>
        </w:rPr>
        <w:t>五</w:t>
      </w:r>
      <w:r>
        <w:rPr>
          <w:rFonts w:hint="eastAsia" w:asciiTheme="minorEastAsia" w:hAnsiTheme="minorEastAsia" w:eastAsiaTheme="minorEastAsia" w:cstheme="minorEastAsia"/>
          <w:b/>
          <w:bCs/>
          <w:color w:val="auto"/>
          <w:sz w:val="21"/>
          <w:szCs w:val="21"/>
        </w:rPr>
        <w:t>）尺码与适配性</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尺码范围：覆盖学生各类体型，可根据学生身高、体重细分尺码区间（如150cm、160cm、170cm、180cm、190cm、200cm对应尺码），或按通用码（S、M、L、XL、XXL、XXXL、XXXXL）细分，并提供详细的尺码对照表（身高、胸围、腰围、裤长等），确保每位学生都能买到合身的校服。</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定制服务：针对肥胖、过瘦等特殊体型学生，提供专属定制选项，由厂家到校上门量身定制，保障特殊体型学生的穿着舒适度。</w:t>
      </w:r>
    </w:p>
    <w:p>
      <w:pPr>
        <w:spacing w:before="200" w:after="100"/>
        <w:jc w:val="left"/>
        <w:outlineLvl w:val="1"/>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b/>
          <w:bCs/>
          <w:color w:val="auto"/>
          <w:sz w:val="21"/>
          <w:szCs w:val="21"/>
          <w:lang w:val="en-US" w:eastAsia="zh-CN"/>
        </w:rPr>
        <w:t>六</w:t>
      </w:r>
      <w:r>
        <w:rPr>
          <w:rFonts w:hint="eastAsia" w:asciiTheme="minorEastAsia" w:hAnsiTheme="minorEastAsia" w:eastAsiaTheme="minorEastAsia" w:cstheme="minorEastAsia"/>
          <w:b/>
          <w:bCs/>
          <w:color w:val="auto"/>
          <w:sz w:val="21"/>
          <w:szCs w:val="21"/>
        </w:rPr>
        <w:t>）包装及标识</w:t>
      </w:r>
    </w:p>
    <w:p>
      <w:pPr>
        <w:ind w:firstLine="482"/>
        <w:jc w:val="lef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color w:val="auto"/>
          <w:sz w:val="21"/>
          <w:szCs w:val="21"/>
        </w:rPr>
        <w:t>1.包装要求：每件校服采用独立包装，夏季校服使用透明袋包装，春秋季、冬季校服使用透明袋包装，包装需牢固、防尘、防潮，避免运输过程中受损。包装标签需清晰注明校服尺码、种类（如“夏季</w:t>
      </w:r>
      <w:r>
        <w:rPr>
          <w:rFonts w:hint="eastAsia" w:asciiTheme="minorEastAsia" w:hAnsiTheme="minorEastAsia" w:eastAsiaTheme="minorEastAsia" w:cstheme="minorEastAsia"/>
          <w:color w:val="auto"/>
          <w:sz w:val="21"/>
          <w:szCs w:val="21"/>
          <w:lang w:val="en-US" w:eastAsia="zh-CN"/>
        </w:rPr>
        <w:t>校服长裤</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165/74B</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
          <w:bCs/>
          <w:color w:val="auto"/>
          <w:sz w:val="21"/>
          <w:szCs w:val="21"/>
        </w:rPr>
        <w:t>。</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eastAsia="ja-JP"/>
        </w:rPr>
        <w:t>标识</w:t>
      </w:r>
      <w:r>
        <w:rPr>
          <w:rFonts w:hint="eastAsia" w:asciiTheme="minorEastAsia" w:hAnsiTheme="minorEastAsia" w:eastAsiaTheme="minorEastAsia" w:cstheme="minorEastAsia"/>
          <w:color w:val="auto"/>
          <w:sz w:val="21"/>
          <w:szCs w:val="21"/>
        </w:rPr>
        <w:t>要求：</w:t>
      </w:r>
      <w:r>
        <w:rPr>
          <w:rFonts w:hint="eastAsia" w:asciiTheme="minorEastAsia" w:hAnsiTheme="minorEastAsia" w:eastAsiaTheme="minorEastAsia" w:cstheme="minorEastAsia"/>
          <w:color w:val="auto"/>
          <w:sz w:val="21"/>
          <w:szCs w:val="21"/>
          <w:lang w:eastAsia="ja-JP"/>
        </w:rPr>
        <w:t>吊牌、耐久性标签等使用说明标识须符合</w:t>
      </w:r>
      <w:r>
        <w:rPr>
          <w:rFonts w:hint="eastAsia" w:asciiTheme="minorEastAsia" w:hAnsiTheme="minorEastAsia" w:eastAsiaTheme="minorEastAsia" w:cstheme="minorEastAsia"/>
          <w:color w:val="auto"/>
          <w:sz w:val="21"/>
          <w:szCs w:val="21"/>
        </w:rPr>
        <w:t>‌GB/T 5296.4-2012《消费品使用说明 第4部分：纺织品和服装》要求，校服的标签（吊牌和水洗标）上必须包含以下信息：</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a.制造商名称和地址；</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b.产品名称；</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c.产品规格型号（耐久性）；</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d.纤维成分及含量（耐久性）；</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e.洗涤维护方法（耐久性）；</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f.产品标准编号。</w:t>
      </w:r>
    </w:p>
    <w:p>
      <w:pPr>
        <w:ind w:firstLine="482"/>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g.基本安全技术要求类别</w:t>
      </w:r>
    </w:p>
    <w:p>
      <w:pPr>
        <w:ind w:firstLine="482"/>
        <w:jc w:val="lef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color w:val="auto"/>
          <w:sz w:val="21"/>
          <w:szCs w:val="21"/>
        </w:rPr>
        <w:t>校服产品耐久性标签放于侧缝处，不允许在衣领处缝制任何标签。</w:t>
      </w:r>
    </w:p>
    <w:p>
      <w:pPr>
        <w:spacing w:before="200" w:after="100"/>
        <w:jc w:val="left"/>
        <w:outlineLvl w:val="1"/>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b/>
          <w:bCs/>
          <w:color w:val="auto"/>
          <w:sz w:val="21"/>
          <w:szCs w:val="21"/>
          <w:lang w:val="en-US" w:eastAsia="zh-CN"/>
        </w:rPr>
        <w:t>七</w:t>
      </w:r>
      <w:r>
        <w:rPr>
          <w:rFonts w:hint="eastAsia" w:asciiTheme="minorEastAsia" w:hAnsiTheme="minorEastAsia" w:eastAsiaTheme="minorEastAsia" w:cstheme="minorEastAsia"/>
          <w:b/>
          <w:bCs/>
          <w:color w:val="auto"/>
          <w:sz w:val="21"/>
          <w:szCs w:val="21"/>
        </w:rPr>
        <w:t>）供应商要求</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 中标年限：1年（根据吴教办函(2026） 1 号要求，本项目实行“—年一采”）。</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 售后服务期：3年(中标后3年内，2026级</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2023级</w:t>
      </w:r>
      <w:r>
        <w:rPr>
          <w:rFonts w:hint="eastAsia" w:asciiTheme="minorEastAsia" w:hAnsiTheme="minorEastAsia" w:eastAsiaTheme="minorEastAsia" w:cstheme="minorEastAsia"/>
          <w:color w:val="auto"/>
          <w:sz w:val="21"/>
          <w:szCs w:val="21"/>
        </w:rPr>
        <w:t>学生校服的维修、调换以及零星补购由本次中标供应商提供）。</w:t>
      </w:r>
    </w:p>
    <w:p>
      <w:pPr>
        <w:ind w:firstLine="482"/>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3.供应</w:t>
      </w:r>
      <w:r>
        <w:rPr>
          <w:rFonts w:hint="eastAsia" w:asciiTheme="minorEastAsia" w:hAnsiTheme="minorEastAsia" w:eastAsiaTheme="minorEastAsia" w:cstheme="minorEastAsia"/>
          <w:color w:val="auto"/>
          <w:sz w:val="21"/>
          <w:szCs w:val="21"/>
          <w:lang w:val="en-US" w:eastAsia="zh-CN"/>
        </w:rPr>
        <w:t>商</w:t>
      </w:r>
      <w:r>
        <w:rPr>
          <w:rFonts w:hint="eastAsia" w:asciiTheme="minorEastAsia" w:hAnsiTheme="minorEastAsia" w:eastAsiaTheme="minorEastAsia" w:cstheme="minorEastAsia"/>
          <w:color w:val="auto"/>
          <w:sz w:val="21"/>
          <w:szCs w:val="21"/>
        </w:rPr>
        <w:t>资质：供应商需具备独立法人资格，持有有效的营业执照：具备校服生产相关资质，提供近3年内在校服生产销售领城的相关业绩证明；具备完善的质量管理体系认证、环境管理体系认证等相关资质。不得向黑名单企业购买校</w:t>
      </w:r>
      <w:r>
        <w:rPr>
          <w:rFonts w:hint="eastAsia" w:asciiTheme="minorEastAsia" w:hAnsiTheme="minorEastAsia" w:eastAsiaTheme="minorEastAsia" w:cstheme="minorEastAsia"/>
          <w:color w:val="auto"/>
          <w:sz w:val="21"/>
          <w:szCs w:val="21"/>
          <w:lang w:val="en-US" w:eastAsia="zh-CN"/>
        </w:rPr>
        <w:t>服。</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 售后服务：</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（1）质保服务：中标供应商对所有产品提供不少于一年的免费质保。校服交付发放后，若出现尺码不合、做工瑕疵、面料破损等问题，中标供应商需在收到退换申请后</w:t>
      </w:r>
      <w:r>
        <w:rPr>
          <w:rFonts w:hint="eastAsia" w:asciiTheme="minorEastAsia" w:hAnsiTheme="minorEastAsia" w:eastAsiaTheme="minorEastAsia" w:cstheme="minorEastAsia"/>
          <w:color w:val="auto"/>
          <w:sz w:val="21"/>
          <w:szCs w:val="21"/>
          <w:lang w:val="en-US" w:eastAsia="zh-CN"/>
        </w:rPr>
        <w:t>7</w:t>
      </w:r>
      <w:r>
        <w:rPr>
          <w:rFonts w:hint="eastAsia" w:asciiTheme="minorEastAsia" w:hAnsiTheme="minorEastAsia" w:eastAsiaTheme="minorEastAsia" w:cstheme="minorEastAsia"/>
          <w:color w:val="auto"/>
          <w:sz w:val="21"/>
          <w:szCs w:val="21"/>
        </w:rPr>
        <w:t>个工作日内完成免费退换，往返物流费用由中标供应商承担。学生穿着一年内，出现非人为因素造成的质量</w:t>
      </w:r>
      <w:r>
        <w:rPr>
          <w:rFonts w:hint="eastAsia" w:asciiTheme="minorEastAsia" w:hAnsiTheme="minorEastAsia" w:eastAsiaTheme="minorEastAsia" w:cstheme="minorEastAsia"/>
          <w:color w:val="auto"/>
          <w:sz w:val="21"/>
          <w:szCs w:val="21"/>
          <w:lang w:val="en-US" w:eastAsia="zh-CN"/>
        </w:rPr>
        <w:t>缺陷</w:t>
      </w:r>
      <w:r>
        <w:rPr>
          <w:rFonts w:hint="eastAsia" w:asciiTheme="minorEastAsia" w:hAnsiTheme="minorEastAsia" w:eastAsiaTheme="minorEastAsia" w:cstheme="minorEastAsia"/>
          <w:color w:val="auto"/>
          <w:sz w:val="21"/>
          <w:szCs w:val="21"/>
        </w:rPr>
        <w:t>（如非正常开线、严重</w:t>
      </w:r>
      <w:r>
        <w:rPr>
          <w:rFonts w:hint="eastAsia" w:asciiTheme="minorEastAsia" w:hAnsiTheme="minorEastAsia" w:eastAsiaTheme="minorEastAsia" w:cstheme="minorEastAsia"/>
          <w:color w:val="auto"/>
          <w:sz w:val="21"/>
          <w:szCs w:val="21"/>
          <w:lang w:val="en-US" w:eastAsia="zh-CN"/>
        </w:rPr>
        <w:t>色牢</w:t>
      </w:r>
      <w:r>
        <w:rPr>
          <w:rFonts w:hint="eastAsia" w:asciiTheme="minorEastAsia" w:hAnsiTheme="minorEastAsia" w:eastAsiaTheme="minorEastAsia" w:cstheme="minorEastAsia"/>
          <w:color w:val="auto"/>
          <w:sz w:val="21"/>
          <w:szCs w:val="21"/>
        </w:rPr>
        <w:t>度不达标褪色、面料撕裂（拔丝）、严重起球、变形缩水等，质量判定标准执行GB/T31888 《中小学生校服》），中标供应商须提供免费维修或更换。质保期从需方代表签字验收合格之日起执行。</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售后服务：中标供应商应建立以学校为单位的校服服务体系并提供三年售后服务，提供相对固定的购买渠道（如线下门店或线上小程序等），备足货源，方便学生家长调换、修补、零星购买，在收到家长售后申请后</w:t>
      </w:r>
      <w:r>
        <w:rPr>
          <w:rFonts w:hint="eastAsia" w:asciiTheme="minorEastAsia" w:hAnsiTheme="minorEastAsia" w:eastAsiaTheme="minorEastAsia" w:cstheme="minorEastAsia"/>
          <w:color w:val="auto"/>
          <w:sz w:val="21"/>
          <w:szCs w:val="21"/>
          <w:lang w:val="en-US" w:eastAsia="zh-CN"/>
        </w:rPr>
        <w:t>7</w:t>
      </w:r>
      <w:r>
        <w:rPr>
          <w:rFonts w:hint="eastAsia" w:asciiTheme="minorEastAsia" w:hAnsiTheme="minorEastAsia" w:eastAsiaTheme="minorEastAsia" w:cstheme="minorEastAsia"/>
          <w:color w:val="auto"/>
          <w:sz w:val="21"/>
          <w:szCs w:val="21"/>
        </w:rPr>
        <w:t>个工作</w:t>
      </w:r>
      <w:r>
        <w:rPr>
          <w:rFonts w:hint="eastAsia" w:asciiTheme="minorEastAsia" w:hAnsiTheme="minorEastAsia" w:eastAsiaTheme="minorEastAsia" w:cstheme="minorEastAsia"/>
          <w:color w:val="auto"/>
          <w:sz w:val="21"/>
          <w:szCs w:val="21"/>
          <w:lang w:val="en-US" w:eastAsia="zh-CN"/>
        </w:rPr>
        <w:t>日内</w:t>
      </w:r>
      <w:r>
        <w:rPr>
          <w:rFonts w:hint="eastAsia" w:asciiTheme="minorEastAsia" w:hAnsiTheme="minorEastAsia" w:eastAsiaTheme="minorEastAsia" w:cstheme="minorEastAsia"/>
          <w:color w:val="auto"/>
          <w:sz w:val="21"/>
          <w:szCs w:val="21"/>
        </w:rPr>
        <w:t>中标供应商应完成售后服务。对家长后期增补购买的校服价格不得高于中标价，包装费、快递费等由中标供应商承担。售后服务期从需方代表签字验收合格之</w:t>
      </w:r>
      <w:r>
        <w:rPr>
          <w:rFonts w:hint="eastAsia" w:asciiTheme="minorEastAsia" w:hAnsiTheme="minorEastAsia" w:eastAsiaTheme="minorEastAsia" w:cstheme="minorEastAsia"/>
          <w:color w:val="auto"/>
          <w:sz w:val="21"/>
          <w:szCs w:val="21"/>
          <w:lang w:val="en-US" w:eastAsia="zh-CN"/>
        </w:rPr>
        <w:t>日</w:t>
      </w:r>
      <w:r>
        <w:rPr>
          <w:rFonts w:hint="eastAsia" w:asciiTheme="minorEastAsia" w:hAnsiTheme="minorEastAsia" w:eastAsiaTheme="minorEastAsia" w:cstheme="minorEastAsia"/>
          <w:color w:val="auto"/>
          <w:sz w:val="21"/>
          <w:szCs w:val="21"/>
        </w:rPr>
        <w:t>起执行。</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供应商所有提供的货物如有质量问题，应在接到甲方通知后2小时内到现场解决，特殊情况须 24_小时到现场解决，且对于有质量问题的产品必须尽快给予免费调换。逾期未处理，甲方可委托第三方解决，产生费用由供应商承担，并且供应商须额外支付产生费用5%的违约金。</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（4）如供应商存在送检不合格两次或以上或有市场监管部门较大行政处罚的将列入 “黑名单”，五年内不得供应校服。核定有陪标串标行为的企业，终生不得参与校服供货。</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（5）备货要求</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中标供应商须备多于合同总数10%以上的货物以供封存备查、学生调换（尺码不匹配）、质保、后期增补订等用途，其余量身定制类数量应保证调换到位。</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在完成发放后，除封存备查的校服外，多余的备货由供应商带回厂家仓库。</w:t>
      </w:r>
    </w:p>
    <w:p>
      <w:pPr>
        <w:spacing w:before="200" w:after="100"/>
        <w:jc w:val="left"/>
        <w:outlineLvl w:val="0"/>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五</w:t>
      </w:r>
      <w:r>
        <w:rPr>
          <w:rFonts w:hint="eastAsia" w:asciiTheme="minorEastAsia" w:hAnsiTheme="minorEastAsia" w:eastAsiaTheme="minorEastAsia" w:cstheme="minorEastAsia"/>
          <w:b/>
          <w:bCs/>
          <w:color w:val="auto"/>
          <w:sz w:val="21"/>
          <w:szCs w:val="21"/>
        </w:rPr>
        <w:t>、采购工作流程与时间安排</w:t>
      </w:r>
    </w:p>
    <w:p>
      <w:pPr>
        <w:spacing w:before="200" w:after="100"/>
        <w:jc w:val="left"/>
        <w:outlineLvl w:val="1"/>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（一）流程步骤</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1.确定代理机构：通过中介超市完成招标代理机构的筛选与确定，委托其负责本次校服采购的招标相关工作。</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2.招标：由代理机构编制招标文件，发布招标公告，公告期限5个工作日。</w:t>
      </w:r>
      <w:r>
        <w:rPr>
          <w:rFonts w:hint="eastAsia" w:asciiTheme="minorEastAsia" w:hAnsiTheme="minorEastAsia" w:eastAsiaTheme="minorEastAsia" w:cstheme="minorEastAsia"/>
          <w:color w:val="auto"/>
          <w:sz w:val="21"/>
          <w:szCs w:val="21"/>
          <w:highlight w:val="none"/>
          <w:lang w:val="en-US" w:eastAsia="zh-CN"/>
        </w:rPr>
        <w:t>招标文件公示在“江苏招标采购服务平台”http://www.jszbcg,com/以及本校网站。</w:t>
      </w:r>
      <w:r>
        <w:rPr>
          <w:rFonts w:hint="eastAsia" w:asciiTheme="minorEastAsia" w:hAnsiTheme="minorEastAsia" w:eastAsiaTheme="minorEastAsia" w:cstheme="minorEastAsia"/>
          <w:color w:val="auto"/>
          <w:sz w:val="21"/>
          <w:szCs w:val="21"/>
          <w:highlight w:val="none"/>
        </w:rPr>
        <w:t>评分办法采用综合评分法：校服的价格分为30分（价格分采用低价优先法计算，即满足招标文件要求且投标价格最低的投标报价为评标基准价，其价格分为满分）；其它评审因素与投标人所提供校服的质量和服务相关，包括但不限于技术水平、履约能力、售后服务方案等。</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3.开标与评审：代理机构接收供应商投标文件、样品，组织开标、评标。评标委员会组成：</w:t>
      </w:r>
      <w:r>
        <w:rPr>
          <w:rFonts w:hint="eastAsia" w:asciiTheme="minorEastAsia" w:hAnsiTheme="minorEastAsia" w:eastAsiaTheme="minorEastAsia" w:cstheme="minorEastAsia"/>
          <w:color w:val="auto"/>
          <w:sz w:val="21"/>
          <w:szCs w:val="21"/>
          <w:highlight w:val="none"/>
          <w:lang w:val="zh-TW"/>
        </w:rPr>
        <w:t>人数为7人，其中招标人代表1名，家长代表</w:t>
      </w: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zh-TW"/>
        </w:rPr>
        <w:t>人，技术、经济专家（</w:t>
      </w:r>
      <w:r>
        <w:rPr>
          <w:rFonts w:hint="eastAsia" w:asciiTheme="minorEastAsia" w:hAnsiTheme="minorEastAsia" w:eastAsiaTheme="minorEastAsia" w:cstheme="minorEastAsia"/>
          <w:color w:val="auto"/>
          <w:sz w:val="21"/>
          <w:szCs w:val="21"/>
          <w:highlight w:val="none"/>
        </w:rPr>
        <w:t>在</w:t>
      </w:r>
      <w:r>
        <w:rPr>
          <w:rFonts w:hint="eastAsia" w:asciiTheme="minorEastAsia" w:hAnsiTheme="minorEastAsia" w:eastAsiaTheme="minorEastAsia" w:cstheme="minorEastAsia"/>
          <w:color w:val="auto"/>
          <w:sz w:val="21"/>
          <w:szCs w:val="21"/>
          <w:highlight w:val="none"/>
          <w:lang w:val="en-US" w:eastAsia="zh-CN"/>
        </w:rPr>
        <w:t>江苏省</w:t>
      </w:r>
      <w:r>
        <w:rPr>
          <w:rFonts w:hint="eastAsia" w:asciiTheme="minorEastAsia" w:hAnsiTheme="minorEastAsia" w:eastAsiaTheme="minorEastAsia" w:cstheme="minorEastAsia"/>
          <w:color w:val="auto"/>
          <w:sz w:val="21"/>
          <w:szCs w:val="21"/>
          <w:highlight w:val="none"/>
        </w:rPr>
        <w:t>评标专家库随机抽取</w:t>
      </w:r>
      <w:r>
        <w:rPr>
          <w:rFonts w:hint="eastAsia" w:asciiTheme="minorEastAsia" w:hAnsiTheme="minorEastAsia" w:eastAsiaTheme="minorEastAsia" w:cstheme="minorEastAsia"/>
          <w:color w:val="auto"/>
          <w:sz w:val="21"/>
          <w:szCs w:val="21"/>
          <w:highlight w:val="none"/>
          <w:lang w:val="zh-TW"/>
        </w:rPr>
        <w:t>）</w:t>
      </w: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val="zh-TW"/>
        </w:rPr>
        <w:t>人。</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highlight w:val="none"/>
        </w:rPr>
        <w:t>4.中标公示：学校对中标</w:t>
      </w:r>
      <w:r>
        <w:rPr>
          <w:rFonts w:hint="eastAsia" w:asciiTheme="minorEastAsia" w:hAnsiTheme="minorEastAsia" w:eastAsiaTheme="minorEastAsia" w:cstheme="minorEastAsia"/>
          <w:color w:val="auto"/>
          <w:sz w:val="21"/>
          <w:szCs w:val="21"/>
        </w:rPr>
        <w:t>企业名称、校服款式及质量标准、中标价格、服务年限、售后服务等信息进行公示，公示时间5个工作日。</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w:t>
      </w:r>
      <w:r>
        <w:rPr>
          <w:rFonts w:hint="eastAsia" w:asciiTheme="minorEastAsia" w:hAnsiTheme="minorEastAsia" w:eastAsiaTheme="minorEastAsia" w:cstheme="minorEastAsia"/>
          <w:color w:val="auto"/>
          <w:sz w:val="21"/>
          <w:szCs w:val="21"/>
          <w:lang w:val="en-US" w:eastAsia="zh-CN"/>
        </w:rPr>
        <w:t>样衣送检、</w:t>
      </w:r>
      <w:r>
        <w:rPr>
          <w:rFonts w:hint="eastAsia" w:asciiTheme="minorEastAsia" w:hAnsiTheme="minorEastAsia" w:eastAsiaTheme="minorEastAsia" w:cstheme="minorEastAsia"/>
          <w:color w:val="auto"/>
          <w:sz w:val="21"/>
          <w:szCs w:val="21"/>
        </w:rPr>
        <w:t>合同签订：在校服选用组织的监督下，拟中标企业将样衣送有资质的检测机构进行送检，取得合格报告且中标公示无异议后方可签订合同。合同应明确校服价格、质量标准、交货时间、售后服务条款及违约责任。</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注：样衣检测不合格及递补：样衣检测报告不符合相关技术参数或者安全要求，则认为所送产品不合格，将将取消拟中标供应商中标资格。学校将选择同标段综合得分排名在其的后一名的中标候选供应商递补重新送检。</w:t>
      </w:r>
    </w:p>
    <w:p>
      <w:pPr>
        <w:ind w:firstLine="482"/>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6.一次送检：中标人在生产前，除提供面料供应</w:t>
      </w:r>
      <w:r>
        <w:rPr>
          <w:rFonts w:hint="eastAsia" w:asciiTheme="minorEastAsia" w:hAnsiTheme="minorEastAsia" w:eastAsiaTheme="minorEastAsia" w:cstheme="minorEastAsia"/>
          <w:color w:val="auto"/>
          <w:sz w:val="21"/>
          <w:szCs w:val="21"/>
          <w:lang w:val="en-US" w:eastAsia="zh-CN"/>
        </w:rPr>
        <w:t>商</w:t>
      </w:r>
      <w:r>
        <w:rPr>
          <w:rFonts w:hint="eastAsia" w:asciiTheme="minorEastAsia" w:hAnsiTheme="minorEastAsia" w:eastAsiaTheme="minorEastAsia" w:cstheme="minorEastAsia"/>
          <w:color w:val="auto"/>
          <w:sz w:val="21"/>
          <w:szCs w:val="21"/>
        </w:rPr>
        <w:t>出具的“第三方检验报告，及“相关采购凭证”以外，还应将本批次生产校服的面、辅料样品交由省、直辖市及以上“由技术监督部门依法授权的服装质检部门” 进行检验（当面料批次及成份发生变化时也需进行检测)，必须符合招标文件及国家相关标准后方可批量生产，该料样及《检测报告》</w:t>
      </w:r>
      <w:r>
        <w:rPr>
          <w:rFonts w:hint="eastAsia" w:asciiTheme="minorEastAsia" w:hAnsiTheme="minorEastAsia" w:eastAsiaTheme="minorEastAsia" w:cstheme="minorEastAsia"/>
          <w:color w:val="auto"/>
          <w:sz w:val="21"/>
          <w:szCs w:val="21"/>
          <w:lang w:val="en-US" w:eastAsia="zh-CN"/>
        </w:rPr>
        <w:t>批量送货时一起交学校验收小组查验并存档</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检测费由中标单位承担。</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7.二次送检：</w:t>
      </w:r>
      <w:r>
        <w:rPr>
          <w:rFonts w:hint="eastAsia" w:asciiTheme="minorEastAsia" w:hAnsiTheme="minorEastAsia" w:eastAsiaTheme="minorEastAsia" w:cstheme="minorEastAsia"/>
          <w:color w:val="auto"/>
          <w:sz w:val="21"/>
          <w:szCs w:val="21"/>
          <w:lang w:val="en-US" w:eastAsia="zh-CN"/>
        </w:rPr>
        <w:t>校服成品生产结束送至学校后，由学校验收小组将每款校服随机抽取三件（两件留样，一件送检），检验合格并公示无异议后发放校服；检测费由采购方承担。</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.生产交付：供应商按照合同约</w:t>
      </w:r>
      <w:r>
        <w:rPr>
          <w:rFonts w:hint="eastAsia" w:asciiTheme="minorEastAsia" w:hAnsiTheme="minorEastAsia" w:eastAsiaTheme="minorEastAsia" w:cstheme="minorEastAsia"/>
          <w:color w:val="auto"/>
          <w:sz w:val="21"/>
          <w:szCs w:val="21"/>
          <w:highlight w:val="none"/>
        </w:rPr>
        <w:t>定组织生产，在</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color w:val="auto"/>
          <w:sz w:val="21"/>
          <w:szCs w:val="21"/>
          <w:highlight w:val="none"/>
        </w:rPr>
        <w:t>前完成全部校服的生产与交付工作。</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.验收发放：学校验收工作组（学校代表</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人，家长代表</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人</w:t>
      </w:r>
      <w:r>
        <w:rPr>
          <w:rFonts w:hint="eastAsia" w:asciiTheme="minorEastAsia" w:hAnsiTheme="minorEastAsia" w:eastAsiaTheme="minorEastAsia" w:cstheme="minorEastAsia"/>
          <w:color w:val="auto"/>
          <w:sz w:val="21"/>
          <w:szCs w:val="21"/>
          <w:highlight w:val="none"/>
        </w:rPr>
        <w:t>）完成校服验收，验收合格后，按班级发放给学生。</w:t>
      </w:r>
    </w:p>
    <w:p>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（二）关键时间节点</w:t>
      </w:r>
    </w:p>
    <w:p>
      <w:pPr>
        <w:ind w:firstLine="630" w:firstLineChars="3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组建校服选用组织</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23</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color w:val="auto"/>
          <w:sz w:val="21"/>
          <w:szCs w:val="21"/>
          <w:highlight w:val="none"/>
          <w:lang w:val="en-US" w:eastAsia="zh-CN"/>
        </w:rPr>
        <w:t>组建校服选用组织11人（公示）</w:t>
      </w:r>
    </w:p>
    <w:p>
      <w:pPr>
        <w:keepNext w:val="0"/>
        <w:keepLines w:val="0"/>
        <w:pageBreakBefore w:val="0"/>
        <w:widowControl w:val="0"/>
        <w:kinsoku/>
        <w:wordWrap/>
        <w:overflowPunct/>
        <w:topLinePunct w:val="0"/>
        <w:autoSpaceDE/>
        <w:autoSpaceDN/>
        <w:bidi w:val="0"/>
        <w:adjustRightInd/>
        <w:snapToGrid/>
        <w:spacing w:line="400" w:lineRule="exact"/>
        <w:ind w:firstLine="841" w:firstLineChars="4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学校代表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范冬</w:t>
      </w:r>
    </w:p>
    <w:p>
      <w:pPr>
        <w:keepNext w:val="0"/>
        <w:keepLines w:val="0"/>
        <w:pageBreakBefore w:val="0"/>
        <w:widowControl w:val="0"/>
        <w:kinsoku/>
        <w:wordWrap/>
        <w:overflowPunct/>
        <w:topLinePunct w:val="0"/>
        <w:autoSpaceDE/>
        <w:autoSpaceDN/>
        <w:bidi w:val="0"/>
        <w:adjustRightInd/>
        <w:snapToGrid/>
        <w:spacing w:line="400" w:lineRule="exact"/>
        <w:ind w:firstLine="841" w:firstLineChars="400"/>
        <w:jc w:val="left"/>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专家：</w:t>
      </w:r>
      <w:r>
        <w:rPr>
          <w:rFonts w:hint="eastAsia" w:ascii="宋体" w:hAnsi="宋体" w:eastAsia="宋体" w:cs="宋体"/>
          <w:b w:val="0"/>
          <w:bCs w:val="0"/>
          <w:color w:val="auto"/>
          <w:sz w:val="21"/>
          <w:szCs w:val="21"/>
          <w:highlight w:val="none"/>
          <w:lang w:val="en-US" w:eastAsia="zh-CN"/>
        </w:rPr>
        <w:t>宋利美</w:t>
      </w:r>
    </w:p>
    <w:p>
      <w:pPr>
        <w:spacing w:line="240" w:lineRule="auto"/>
        <w:ind w:firstLine="841" w:firstLineChars="400"/>
        <w:rPr>
          <w:rFonts w:hint="eastAsia" w:ascii="宋体" w:hAnsi="宋体" w:cs="宋体"/>
          <w:i w:val="0"/>
          <w:iCs w:val="0"/>
          <w:color w:val="000000"/>
          <w:sz w:val="22"/>
          <w:szCs w:val="22"/>
          <w:u w:val="none"/>
          <w:lang w:val="en-US" w:eastAsia="zh-CN"/>
        </w:rPr>
      </w:pPr>
      <w:r>
        <w:rPr>
          <w:rFonts w:hint="eastAsia" w:ascii="宋体" w:hAnsi="宋体" w:eastAsia="宋体" w:cs="宋体"/>
          <w:b/>
          <w:bCs/>
          <w:color w:val="auto"/>
          <w:sz w:val="21"/>
          <w:szCs w:val="21"/>
          <w:highlight w:val="none"/>
        </w:rPr>
        <w:t>家长代表</w:t>
      </w:r>
      <w:r>
        <w:rPr>
          <w:rFonts w:hint="eastAsia" w:ascii="宋体" w:hAnsi="宋体" w:eastAsia="宋体" w:cs="宋体"/>
          <w:color w:val="auto"/>
          <w:sz w:val="21"/>
          <w:szCs w:val="21"/>
          <w:highlight w:val="none"/>
        </w:rPr>
        <w:t>：</w:t>
      </w:r>
      <w:r>
        <w:rPr>
          <w:rFonts w:hint="eastAsia" w:ascii="宋体" w:hAnsi="宋体" w:cs="宋体"/>
          <w:i w:val="0"/>
          <w:iCs w:val="0"/>
          <w:color w:val="000000"/>
          <w:sz w:val="22"/>
          <w:szCs w:val="22"/>
          <w:u w:val="none"/>
          <w:lang w:val="en-US" w:eastAsia="zh-CN"/>
        </w:rPr>
        <w:t>吴方荣、</w:t>
      </w:r>
      <w:r>
        <w:rPr>
          <w:rFonts w:hint="eastAsia" w:ascii="宋体" w:hAnsi="宋体" w:cs="宋体"/>
          <w:i w:val="0"/>
          <w:iCs w:val="0"/>
          <w:color w:val="000000"/>
          <w:sz w:val="22"/>
          <w:szCs w:val="22"/>
          <w:u w:val="none"/>
          <w:lang w:val="en-US" w:eastAsia="zh-CN"/>
        </w:rPr>
        <w:t>吴建国、范峰、沈学兰、王芳芳</w:t>
      </w:r>
    </w:p>
    <w:p>
      <w:pPr>
        <w:spacing w:line="240" w:lineRule="auto"/>
        <w:ind w:firstLine="841" w:firstLineChars="400"/>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学生代表</w:t>
      </w:r>
      <w:r>
        <w:rPr>
          <w:rFonts w:hint="eastAsia" w:ascii="宋体" w:hAnsi="宋体" w:eastAsia="宋体" w:cs="宋体"/>
          <w:color w:val="auto"/>
          <w:sz w:val="21"/>
          <w:szCs w:val="21"/>
          <w:highlight w:val="none"/>
        </w:rPr>
        <w:t>：</w:t>
      </w:r>
      <w:r>
        <w:rPr>
          <w:rFonts w:hint="eastAsia" w:ascii="宋体" w:hAnsi="宋体" w:cs="宋体"/>
          <w:i w:val="0"/>
          <w:iCs w:val="0"/>
          <w:color w:val="000000"/>
          <w:kern w:val="0"/>
          <w:sz w:val="22"/>
          <w:szCs w:val="22"/>
          <w:u w:val="none"/>
          <w:lang w:val="en-US" w:eastAsia="zh-CN" w:bidi="ar"/>
        </w:rPr>
        <w:t>吴子烨、范一言、吴臻豪</w:t>
      </w:r>
    </w:p>
    <w:p>
      <w:pPr>
        <w:ind w:firstLine="840" w:firstLineChars="400"/>
        <w:jc w:val="left"/>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color w:val="auto"/>
          <w:sz w:val="21"/>
          <w:szCs w:val="21"/>
          <w:highlight w:val="none"/>
          <w:lang w:val="en-US" w:eastAsia="zh-CN"/>
        </w:rPr>
        <w:t>注：校服选用组织共11人，其中家长和学生代表9人，占比 81.8  %</w:t>
      </w:r>
    </w:p>
    <w:p>
      <w:pPr>
        <w:ind w:firstLine="630" w:firstLineChars="3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7月24日</w:t>
      </w:r>
    </w:p>
    <w:p>
      <w:pPr>
        <w:ind w:firstLine="840" w:firstLineChars="4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选用组织会议：确定校服款式、数量、预算价格等参数</w:t>
      </w:r>
    </w:p>
    <w:p>
      <w:pPr>
        <w:ind w:firstLine="840" w:firstLineChars="400"/>
        <w:rPr>
          <w:rFonts w:hint="eastAsia" w:asciiTheme="minorEastAsia" w:hAnsiTheme="minorEastAsia" w:eastAsiaTheme="minorEastAsia" w:cstheme="minorEastAsia"/>
          <w:color w:val="0000FF"/>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签到表11人（公示）</w:t>
      </w:r>
    </w:p>
    <w:p>
      <w:pPr>
        <w:ind w:firstLine="630" w:firstLineChars="3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3.7月26日线上征集校服选用意向</w:t>
      </w:r>
    </w:p>
    <w:p>
      <w:pPr>
        <w:ind w:firstLine="630" w:firstLineChars="3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color w:val="auto"/>
          <w:sz w:val="21"/>
          <w:szCs w:val="21"/>
          <w:highlight w:val="none"/>
          <w:lang w:val="en-US" w:eastAsia="zh-CN"/>
        </w:rPr>
        <w:t>7月27日统计结果汇总（公示）</w:t>
      </w:r>
    </w:p>
    <w:p>
      <w:pPr>
        <w:ind w:firstLine="630" w:firstLineChars="3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val="en-US" w:eastAsia="zh-CN"/>
        </w:rPr>
        <w:t>7月28日家委会校服选购委托书（公示）</w:t>
      </w:r>
    </w:p>
    <w:p>
      <w:pPr>
        <w:ind w:firstLine="630" w:firstLineChars="3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color w:val="auto"/>
          <w:sz w:val="21"/>
          <w:szCs w:val="21"/>
          <w:highlight w:val="none"/>
          <w:lang w:val="en-US" w:eastAsia="zh-CN"/>
        </w:rPr>
        <w:t>7月29日中介超市选招标代理</w:t>
      </w:r>
    </w:p>
    <w:p>
      <w:pPr>
        <w:ind w:firstLine="630" w:firstLineChars="3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7.</w:t>
      </w:r>
      <w:r>
        <w:rPr>
          <w:rFonts w:hint="eastAsia" w:asciiTheme="minorEastAsia" w:hAnsiTheme="minorEastAsia" w:eastAsiaTheme="minorEastAsia" w:cstheme="minorEastAsia"/>
          <w:color w:val="auto"/>
          <w:sz w:val="21"/>
          <w:szCs w:val="21"/>
          <w:highlight w:val="none"/>
          <w:lang w:val="en-US" w:eastAsia="zh-CN"/>
        </w:rPr>
        <w:t>8月</w:t>
      </w:r>
      <w:r>
        <w:rPr>
          <w:rFonts w:hint="eastAsia" w:asciiTheme="minorEastAsia" w:hAnsi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val="en-US" w:eastAsia="zh-CN"/>
        </w:rPr>
        <w:t>日</w:t>
      </w:r>
      <w:r>
        <w:rPr>
          <w:rFonts w:hint="eastAsia" w:asciiTheme="minorEastAsia" w:hAnsiTheme="minorEastAsia" w:cstheme="minorEastAsia"/>
          <w:color w:val="auto"/>
          <w:sz w:val="21"/>
          <w:szCs w:val="21"/>
          <w:highlight w:val="none"/>
          <w:lang w:val="en-US" w:eastAsia="zh-CN"/>
        </w:rPr>
        <w:t>菁云</w:t>
      </w:r>
      <w:r>
        <w:rPr>
          <w:rFonts w:hint="eastAsia" w:asciiTheme="minorEastAsia" w:hAnsiTheme="minorEastAsia" w:eastAsiaTheme="minorEastAsia" w:cstheme="minorEastAsia"/>
          <w:color w:val="auto"/>
          <w:sz w:val="21"/>
          <w:szCs w:val="21"/>
          <w:highlight w:val="none"/>
          <w:lang w:val="en-US" w:eastAsia="zh-CN"/>
        </w:rPr>
        <w:t>学校服采购方案（</w:t>
      </w:r>
      <w:r>
        <w:rPr>
          <w:rFonts w:hint="eastAsia" w:asciiTheme="minorEastAsia" w:hAnsiTheme="minorEastAsia" w:cstheme="minorEastAsia"/>
          <w:color w:val="auto"/>
          <w:sz w:val="21"/>
          <w:szCs w:val="21"/>
          <w:highlight w:val="none"/>
          <w:lang w:val="en-US" w:eastAsia="zh-CN"/>
        </w:rPr>
        <w:t>校园网</w:t>
      </w:r>
      <w:r>
        <w:rPr>
          <w:rFonts w:hint="eastAsia" w:asciiTheme="minorEastAsia" w:hAnsiTheme="minorEastAsia" w:eastAsiaTheme="minorEastAsia" w:cstheme="minorEastAsia"/>
          <w:color w:val="auto"/>
          <w:sz w:val="21"/>
          <w:szCs w:val="21"/>
          <w:highlight w:val="none"/>
          <w:lang w:val="en-US" w:eastAsia="zh-CN"/>
        </w:rPr>
        <w:t>公示）</w:t>
      </w:r>
    </w:p>
    <w:p>
      <w:pPr>
        <w:ind w:firstLine="630" w:firstLineChars="3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8.8月</w:t>
      </w:r>
      <w:r>
        <w:rPr>
          <w:rFonts w:hint="eastAsia" w:asciiTheme="minorEastAsia" w:hAnsi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lang w:val="en-US" w:eastAsia="zh-CN"/>
        </w:rPr>
        <w:t>日三重一大会议决议（公示）</w:t>
      </w:r>
    </w:p>
    <w:p>
      <w:pPr>
        <w:ind w:firstLine="630" w:firstLineChars="3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.招标公告发布：</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cstheme="minorEastAsia"/>
          <w:color w:val="auto"/>
          <w:sz w:val="21"/>
          <w:szCs w:val="21"/>
          <w:highlight w:val="none"/>
          <w:lang w:val="en-US" w:eastAsia="zh-CN"/>
        </w:rPr>
        <w:t>左右</w:t>
      </w:r>
    </w:p>
    <w:p>
      <w:pPr>
        <w:ind w:firstLine="630" w:firstLineChars="3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供应商投标截止日：</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cstheme="minorEastAsia"/>
          <w:color w:val="auto"/>
          <w:sz w:val="21"/>
          <w:szCs w:val="21"/>
          <w:highlight w:val="none"/>
          <w:lang w:val="en-US" w:eastAsia="zh-CN"/>
        </w:rPr>
        <w:t>左右</w:t>
      </w:r>
      <w:r>
        <w:rPr>
          <w:rFonts w:hint="eastAsia" w:asciiTheme="minorEastAsia" w:hAnsiTheme="minorEastAsia" w:eastAsiaTheme="minorEastAsia" w:cstheme="minorEastAsia"/>
          <w:color w:val="auto"/>
          <w:sz w:val="21"/>
          <w:szCs w:val="21"/>
          <w:highlight w:val="none"/>
        </w:rPr>
        <w:t>（同开标日）</w:t>
      </w:r>
    </w:p>
    <w:p>
      <w:pPr>
        <w:ind w:firstLine="630" w:firstLineChars="3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11</w:t>
      </w:r>
      <w:r>
        <w:rPr>
          <w:rFonts w:hint="eastAsia" w:asciiTheme="minorEastAsia" w:hAnsiTheme="minorEastAsia" w:eastAsiaTheme="minorEastAsia" w:cstheme="minorEastAsia"/>
          <w:color w:val="auto"/>
          <w:sz w:val="21"/>
          <w:szCs w:val="21"/>
          <w:highlight w:val="none"/>
        </w:rPr>
        <w:t>.样品提交日：</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cstheme="minorEastAsia"/>
          <w:color w:val="auto"/>
          <w:sz w:val="21"/>
          <w:szCs w:val="21"/>
          <w:highlight w:val="none"/>
          <w:lang w:val="en-US" w:eastAsia="zh-CN"/>
        </w:rPr>
        <w:t>左右</w:t>
      </w:r>
      <w:r>
        <w:rPr>
          <w:rFonts w:hint="eastAsia" w:asciiTheme="minorEastAsia" w:hAnsiTheme="minorEastAsia" w:eastAsiaTheme="minorEastAsia" w:cstheme="minorEastAsia"/>
          <w:color w:val="auto"/>
          <w:sz w:val="21"/>
          <w:szCs w:val="21"/>
          <w:highlight w:val="none"/>
        </w:rPr>
        <w:t>（供应商需准备好各款式校服样品</w:t>
      </w:r>
      <w:r>
        <w:rPr>
          <w:rFonts w:hint="eastAsia" w:asciiTheme="minorEastAsia" w:hAnsiTheme="minorEastAsia" w:eastAsiaTheme="minorEastAsia" w:cstheme="minorEastAsia"/>
          <w:color w:val="auto"/>
          <w:sz w:val="21"/>
          <w:szCs w:val="21"/>
          <w:highlight w:val="none"/>
          <w:lang w:val="en-US" w:eastAsia="zh-CN"/>
        </w:rPr>
        <w:t>2套</w:t>
      </w:r>
      <w:r>
        <w:rPr>
          <w:rFonts w:hint="eastAsia" w:asciiTheme="minorEastAsia" w:hAnsiTheme="minorEastAsia" w:eastAsiaTheme="minorEastAsia" w:cstheme="minorEastAsia"/>
          <w:color w:val="auto"/>
          <w:sz w:val="21"/>
          <w:szCs w:val="21"/>
          <w:highlight w:val="none"/>
        </w:rPr>
        <w:t>供评审）</w:t>
      </w:r>
    </w:p>
    <w:p>
      <w:pPr>
        <w:ind w:firstLine="630" w:firstLineChars="3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rPr>
        <w:t>.开标与评审日：</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cstheme="minorEastAsia"/>
          <w:color w:val="auto"/>
          <w:sz w:val="21"/>
          <w:szCs w:val="21"/>
          <w:highlight w:val="none"/>
          <w:lang w:val="en-US" w:eastAsia="zh-CN"/>
        </w:rPr>
        <w:t>左右</w:t>
      </w:r>
    </w:p>
    <w:p>
      <w:pPr>
        <w:ind w:firstLine="690" w:firstLineChars="329"/>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13</w:t>
      </w:r>
      <w:r>
        <w:rPr>
          <w:rFonts w:hint="eastAsia" w:asciiTheme="minorEastAsia" w:hAnsiTheme="minorEastAsia" w:eastAsiaTheme="minorEastAsia" w:cstheme="minorEastAsia"/>
          <w:color w:val="auto"/>
          <w:sz w:val="21"/>
          <w:szCs w:val="21"/>
          <w:highlight w:val="none"/>
        </w:rPr>
        <w:t>.合同签订日</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企业将样衣送有资质的检测机构进行检测，取得合格报告且中标公示无异议后方可签订合同</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cstheme="minorEastAsia"/>
          <w:color w:val="auto"/>
          <w:sz w:val="21"/>
          <w:szCs w:val="21"/>
          <w:highlight w:val="none"/>
          <w:lang w:val="en-US" w:eastAsia="zh-CN"/>
        </w:rPr>
        <w:t>11</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cstheme="minorEastAsia"/>
          <w:color w:val="auto"/>
          <w:sz w:val="21"/>
          <w:szCs w:val="21"/>
          <w:highlight w:val="none"/>
          <w:lang w:val="en-US" w:eastAsia="zh-CN"/>
        </w:rPr>
        <w:t>左右</w:t>
      </w:r>
    </w:p>
    <w:p>
      <w:pPr>
        <w:ind w:firstLine="690" w:firstLineChars="329"/>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14</w:t>
      </w:r>
      <w:r>
        <w:rPr>
          <w:rFonts w:hint="eastAsia" w:asciiTheme="minorEastAsia" w:hAnsiTheme="minorEastAsia" w:eastAsiaTheme="minorEastAsia" w:cstheme="minorEastAsia"/>
          <w:color w:val="auto"/>
          <w:sz w:val="21"/>
          <w:szCs w:val="21"/>
          <w:highlight w:val="none"/>
        </w:rPr>
        <w:t>.最终交货日：</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cstheme="minorEastAsia"/>
          <w:color w:val="auto"/>
          <w:sz w:val="21"/>
          <w:szCs w:val="21"/>
          <w:highlight w:val="none"/>
          <w:lang w:val="en-US" w:eastAsia="zh-CN"/>
        </w:rPr>
        <w:t>左右</w:t>
      </w:r>
    </w:p>
    <w:p>
      <w:pPr>
        <w:ind w:firstLine="690" w:firstLineChars="329"/>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.验收完成日：</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19</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cstheme="minorEastAsia"/>
          <w:color w:val="auto"/>
          <w:sz w:val="21"/>
          <w:szCs w:val="21"/>
          <w:highlight w:val="none"/>
          <w:lang w:val="en-US" w:eastAsia="zh-CN"/>
        </w:rPr>
        <w:t>左右</w:t>
      </w:r>
    </w:p>
    <w:p>
      <w:pPr>
        <w:ind w:firstLine="690" w:firstLineChars="329"/>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.校服发放日：</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25</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cstheme="minorEastAsia"/>
          <w:color w:val="auto"/>
          <w:sz w:val="21"/>
          <w:szCs w:val="21"/>
          <w:highlight w:val="none"/>
          <w:lang w:val="en-US" w:eastAsia="zh-CN"/>
        </w:rPr>
        <w:t>左右</w:t>
      </w:r>
    </w:p>
    <w:p>
      <w:pPr>
        <w:spacing w:before="200" w:after="100"/>
        <w:jc w:val="left"/>
        <w:outlineLvl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六</w:t>
      </w:r>
      <w:r>
        <w:rPr>
          <w:rFonts w:hint="eastAsia" w:asciiTheme="minorEastAsia" w:hAnsiTheme="minorEastAsia" w:eastAsiaTheme="minorEastAsia" w:cstheme="minorEastAsia"/>
          <w:color w:val="auto"/>
          <w:sz w:val="21"/>
          <w:szCs w:val="21"/>
        </w:rPr>
        <w:t>、质量监督与验收</w:t>
      </w:r>
    </w:p>
    <w:p>
      <w:pPr>
        <w:spacing w:before="200" w:after="100"/>
        <w:jc w:val="left"/>
        <w:outlineLvl w:val="1"/>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（一）检测标准</w:t>
      </w:r>
    </w:p>
    <w:p>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委托具备法定资质的第三方质检机构对校服进行检测，检测项目包括但不限于甲醛含量、PH值、可分解致癌芳香胺染料、耐水色牢度、耐酸汗渍色牢度、耐碱汗渍色牢度、耐干摩擦色牢度、耐湿摩擦色牢度</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纤维含量、</w:t>
      </w:r>
      <w:r>
        <w:rPr>
          <w:rFonts w:hint="eastAsia" w:asciiTheme="minorEastAsia" w:hAnsiTheme="minorEastAsia" w:eastAsiaTheme="minorEastAsia" w:cstheme="minorEastAsia"/>
          <w:color w:val="auto"/>
          <w:sz w:val="21"/>
          <w:szCs w:val="21"/>
          <w:lang w:val="en-US" w:eastAsia="zh-CN"/>
        </w:rPr>
        <w:t>耐光色牢度、耐光汗复合色牢度、耐皂洗色牢度、起球、绳带、金属残留针、接缝强力</w:t>
      </w:r>
      <w:r>
        <w:rPr>
          <w:rFonts w:hint="eastAsia" w:asciiTheme="minorEastAsia" w:hAnsiTheme="minorEastAsia" w:eastAsiaTheme="minorEastAsia" w:cstheme="minorEastAsia"/>
          <w:color w:val="auto"/>
          <w:sz w:val="21"/>
          <w:szCs w:val="21"/>
        </w:rPr>
        <w:t>等</w:t>
      </w:r>
      <w:r>
        <w:rPr>
          <w:rFonts w:hint="eastAsia" w:asciiTheme="minorEastAsia" w:hAnsiTheme="minorEastAsia" w:eastAsiaTheme="minorEastAsia" w:cstheme="minorEastAsia"/>
          <w:color w:val="auto"/>
          <w:sz w:val="21"/>
          <w:szCs w:val="21"/>
          <w:lang w:val="en-US" w:eastAsia="zh-CN"/>
        </w:rPr>
        <w:t>16项</w:t>
      </w:r>
      <w:r>
        <w:rPr>
          <w:rFonts w:hint="eastAsia" w:asciiTheme="minorEastAsia" w:hAnsiTheme="minorEastAsia" w:eastAsiaTheme="minorEastAsia" w:cstheme="minorEastAsia"/>
          <w:color w:val="auto"/>
          <w:sz w:val="21"/>
          <w:szCs w:val="21"/>
        </w:rPr>
        <w:t>关键指标，检测结果需符合国家相关安全标准。检测报告将在学校官网、公告栏进行公示，接受家长与社会监督。</w:t>
      </w:r>
    </w:p>
    <w:p>
      <w:pPr>
        <w:spacing w:before="200" w:after="100"/>
        <w:jc w:val="left"/>
        <w:outlineLvl w:val="1"/>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（二）验收流程</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1.校服初验：供应商交货后，组织验收工作组（学校代表</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人，家长代表</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人）核对校服的种类、数量、包装、标识等是否符合合同约定，对外观、做工进行初步检查，排查明显瑕疵。</w:t>
      </w:r>
      <w:r>
        <w:rPr>
          <w:rFonts w:hint="eastAsia" w:asciiTheme="minorEastAsia" w:hAnsiTheme="minorEastAsia" w:eastAsiaTheme="minorEastAsia" w:cstheme="minorEastAsia"/>
          <w:color w:val="auto"/>
          <w:sz w:val="21"/>
          <w:szCs w:val="21"/>
          <w:highlight w:val="none"/>
          <w:lang w:val="en-US" w:eastAsia="zh-CN"/>
        </w:rPr>
        <w:t>查阅样衣检测报告，</w:t>
      </w:r>
      <w:r>
        <w:rPr>
          <w:rFonts w:hint="eastAsia" w:asciiTheme="minorEastAsia" w:hAnsiTheme="minorEastAsia" w:eastAsiaTheme="minorEastAsia" w:cstheme="minorEastAsia"/>
          <w:color w:val="auto"/>
          <w:sz w:val="21"/>
          <w:szCs w:val="21"/>
          <w:highlight w:val="none"/>
        </w:rPr>
        <w:t>将成衣校服与中标供应商投标时提供的样衣进行比对初验、留样。</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2.二次抽</w:t>
      </w:r>
      <w:r>
        <w:rPr>
          <w:rFonts w:hint="eastAsia" w:asciiTheme="minorEastAsia" w:hAnsiTheme="minorEastAsia" w:eastAsiaTheme="minorEastAsia" w:cstheme="minorEastAsia"/>
          <w:color w:val="auto"/>
          <w:sz w:val="21"/>
          <w:szCs w:val="21"/>
          <w:highlight w:val="none"/>
          <w:lang w:val="en-US" w:eastAsia="zh-CN"/>
        </w:rPr>
        <w:t>样送检</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初验合格后，</w:t>
      </w:r>
      <w:r>
        <w:rPr>
          <w:rFonts w:hint="eastAsia" w:asciiTheme="minorEastAsia" w:hAnsiTheme="minorEastAsia" w:eastAsiaTheme="minorEastAsia" w:cstheme="minorEastAsia"/>
          <w:color w:val="auto"/>
          <w:sz w:val="21"/>
          <w:szCs w:val="21"/>
          <w:highlight w:val="none"/>
        </w:rPr>
        <w:t>验收工作组从各款式校服中随机抽取各成衣3件（一份检测，二份留样</w:t>
      </w:r>
      <w:r>
        <w:rPr>
          <w:rFonts w:hint="eastAsia" w:asciiTheme="minorEastAsia" w:hAnsiTheme="minorEastAsia" w:eastAsiaTheme="minorEastAsia" w:cstheme="minorEastAsia"/>
          <w:color w:val="auto"/>
          <w:sz w:val="21"/>
          <w:szCs w:val="21"/>
          <w:highlight w:val="none"/>
          <w:lang w:val="en-US" w:eastAsia="zh-CN"/>
        </w:rPr>
        <w:t>封存一年，以</w:t>
      </w:r>
      <w:r>
        <w:rPr>
          <w:rFonts w:hint="eastAsia" w:asciiTheme="minorEastAsia" w:hAnsiTheme="minorEastAsia" w:eastAsiaTheme="minorEastAsia" w:cstheme="minorEastAsia"/>
          <w:color w:val="auto"/>
          <w:sz w:val="21"/>
          <w:szCs w:val="21"/>
          <w:highlight w:val="none"/>
        </w:rPr>
        <w:t>备复检），</w:t>
      </w:r>
      <w:r>
        <w:rPr>
          <w:rFonts w:hint="eastAsia" w:asciiTheme="minorEastAsia" w:hAnsiTheme="minorEastAsia" w:eastAsiaTheme="minorEastAsia" w:cstheme="minorEastAsia"/>
          <w:color w:val="auto"/>
          <w:sz w:val="21"/>
          <w:szCs w:val="21"/>
          <w:highlight w:val="none"/>
          <w:lang w:val="en-US" w:eastAsia="zh-CN"/>
        </w:rPr>
        <w:t>在封条上签字盖章，</w:t>
      </w:r>
      <w:r>
        <w:rPr>
          <w:rFonts w:hint="eastAsia" w:asciiTheme="minorEastAsia" w:hAnsiTheme="minorEastAsia" w:eastAsiaTheme="minorEastAsia" w:cstheme="minorEastAsia"/>
          <w:color w:val="auto"/>
          <w:sz w:val="21"/>
          <w:szCs w:val="21"/>
          <w:highlight w:val="none"/>
        </w:rPr>
        <w:t>送</w:t>
      </w:r>
      <w:r>
        <w:rPr>
          <w:rFonts w:hint="eastAsia" w:asciiTheme="minorEastAsia" w:hAnsiTheme="minorEastAsia" w:eastAsiaTheme="minorEastAsia" w:cstheme="minorEastAsia"/>
          <w:color w:val="auto"/>
          <w:sz w:val="21"/>
          <w:szCs w:val="21"/>
          <w:highlight w:val="none"/>
          <w:lang w:val="en-US" w:eastAsia="zh-CN"/>
        </w:rPr>
        <w:t>交由省、直辖市及以上“技术监督部门依法授权的服装质检部门”进行二次检验</w:t>
      </w:r>
      <w:r>
        <w:rPr>
          <w:rFonts w:hint="eastAsia" w:asciiTheme="minorEastAsia" w:hAnsiTheme="minorEastAsia" w:eastAsiaTheme="minorEastAsia" w:cstheme="minorEastAsia"/>
          <w:color w:val="auto"/>
          <w:sz w:val="21"/>
          <w:szCs w:val="21"/>
          <w:highlight w:val="none"/>
        </w:rPr>
        <w:t>，检测费用由学校承担，确保批量产品质量达标。</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3.学生试穿反馈：组织一年级</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初一年级</w:t>
      </w:r>
      <w:r>
        <w:rPr>
          <w:rFonts w:hint="eastAsia" w:asciiTheme="minorEastAsia" w:hAnsiTheme="minorEastAsia" w:eastAsiaTheme="minorEastAsia" w:cstheme="minorEastAsia"/>
          <w:color w:val="auto"/>
          <w:sz w:val="21"/>
          <w:szCs w:val="21"/>
          <w:highlight w:val="none"/>
        </w:rPr>
        <w:t>部分学生试穿校服，收集学生及家长关于尺码适配性、穿着舒适度、面料手感等方面的反馈意见。</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color w:val="auto"/>
          <w:sz w:val="21"/>
          <w:szCs w:val="21"/>
          <w:highlight w:val="none"/>
          <w:lang w:val="en-US" w:eastAsia="zh-CN"/>
        </w:rPr>
        <w:t>学校终验</w:t>
      </w:r>
      <w:r>
        <w:rPr>
          <w:rFonts w:hint="eastAsia" w:asciiTheme="minorEastAsia" w:hAnsiTheme="minorEastAsia" w:eastAsiaTheme="minorEastAsia" w:cstheme="minorEastAsia"/>
          <w:color w:val="auto"/>
          <w:sz w:val="21"/>
          <w:szCs w:val="21"/>
          <w:highlight w:val="none"/>
        </w:rPr>
        <w:t>：结合初验结果、二次抽测报告及试穿反馈意见，验收工作组（学校代表</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人，家长代表</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人）召开验收会议，形成验收结论。验收合格的，签署验收合格文件；验收不合格的，要求供应商限期整改，整改后重新组织验收。</w:t>
      </w:r>
    </w:p>
    <w:p>
      <w:pPr>
        <w:ind w:firstLine="482"/>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5.验收不合格：</w:t>
      </w:r>
    </w:p>
    <w:p>
      <w:pPr>
        <w:ind w:firstLine="482"/>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学校按照前述验收过程进行验收。如初验，产品不符合验收要点要求，则认为所送产品不合格，将全部退货，重新生产；如终验，产品不符合相关技术参数或者安全要求，则认为所送产品不合格，乙方书面形式提出复检，经学校及校服选用组织同意后，委托省、直辖市及以上“技术监督部门依法授权的服装质检部门”复检，检测费用由乙方承担。甲、乙双方需服从复检结论，若仍有项目不合格的，乙方将被取消中标资格，学校有权直接解除合同、退回所有校服，并上报区教育局列入校服供应“黑名单”，五年内不得供应校服。学校将重新组织招标。</w:t>
      </w:r>
    </w:p>
    <w:p>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（三）费用管理与支付方式</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1.费用支付：校服费用由家长承担。学校按照本级财政要求的方式进行代收代付，专款专用，不得挪用、截留。付款为一次性付款，在校服验收合格并全部发放完成后，学校向供应商支付全部采购款项。</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2.二次检测</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费用由学校经费构成。</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3.价格透明：中标价格即为最终零售价，一价到底，并向全体家长公示。</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4.贫困补助：设立校服专项补助基金，对家庭经济困难的学生（凭有效证明）提供全额或部分补贴，基金由学校经费或社会捐助构成。</w:t>
      </w:r>
    </w:p>
    <w:p>
      <w:pPr>
        <w:spacing w:before="200" w:after="100"/>
        <w:jc w:val="left"/>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七</w:t>
      </w:r>
      <w:r>
        <w:rPr>
          <w:rFonts w:hint="eastAsia" w:asciiTheme="minorEastAsia" w:hAnsiTheme="minorEastAsia" w:eastAsiaTheme="minorEastAsia" w:cstheme="minorEastAsia"/>
          <w:color w:val="auto"/>
          <w:sz w:val="21"/>
          <w:szCs w:val="21"/>
          <w:highlight w:val="none"/>
        </w:rPr>
        <w:t>、风险控制与应急预案</w:t>
      </w:r>
    </w:p>
    <w:p>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（一）风险点</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1.招标质疑投诉：可能出现供应商对招标流程、评审结果提出质疑或投诉的情况。</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2.供应商延迟交货：受生产进度、物流运输等因素影响，供应商可能无法按时交付校服。</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3.质量不达标：校服可能存在检测不合格、做工瑕疵、面料不符合要求等质量问题。</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4.家长投诉：家长可能对校服的款式、材质、价格、尺码等方面提出投诉。</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5.廉政举报：采购过程中可能出现违规操作、利益输送等廉政风险，引发举报。</w:t>
      </w:r>
    </w:p>
    <w:p>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（二）应对措施</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1.针对招标质疑投诉：制定质疑投诉处理流程，安排专人负责接收与答复；招标全过程做好记录，留存相关资料，确保流程可追溯；对合理质疑及时处理，对投诉事项按规定移交相关部门核查。</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针对供应商延迟交货：在合同中明确延迟交货的违约金条款，供应商每延迟一天交货，按合同总价的0.5%支付违约金；建立备用供应商名单，若主供应商出现严重延迟交货情况，启动备用供应商采购流程，保障校服按时供应。</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3.针对质量不达标：严格执行验收流程，一旦发现质量问题，立即要求供应商返工或更换；情节严重的，解除合同并追究违约责任；将质量不合格的供应商列入黑名单，禁止其参与学校后续采购项目。</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4.针对家长投诉：建立家长沟通协调机制，</w:t>
      </w:r>
      <w:r>
        <w:rPr>
          <w:rFonts w:hint="eastAsia" w:asciiTheme="minorEastAsia" w:hAnsiTheme="minorEastAsia" w:eastAsiaTheme="minorEastAsia" w:cstheme="minorEastAsia"/>
          <w:color w:val="auto"/>
          <w:sz w:val="21"/>
          <w:szCs w:val="21"/>
          <w:highlight w:val="none"/>
          <w:lang w:val="en-US" w:eastAsia="zh-CN"/>
        </w:rPr>
        <w:t>畅通监督举报和信息反馈渠道</w:t>
      </w:r>
      <w:r>
        <w:rPr>
          <w:rFonts w:hint="eastAsia" w:asciiTheme="minorEastAsia" w:hAnsiTheme="minorEastAsia" w:eastAsiaTheme="minorEastAsia" w:cstheme="minorEastAsia"/>
          <w:color w:val="auto"/>
          <w:sz w:val="21"/>
          <w:szCs w:val="21"/>
          <w:highlight w:val="none"/>
        </w:rPr>
        <w:t>，及时回应家长诉求；对家长反映的问题进行分类处理，能即时解决的当场回应，需核实处理的在3个工作日内给出解决方案。</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针对廉政风险：严格执行采购相关法律法规，规范采购流程；成立专项监督小组，全程监督采购过程；实行廉政承诺制，采购工作人员与供应商签订廉政承诺书，杜绝违规操作；对廉政举报线索及时核查，一经查实，严肃追究相关人员责任。</w:t>
      </w:r>
    </w:p>
    <w:p>
      <w:pPr>
        <w:spacing w:before="200" w:after="100"/>
        <w:jc w:val="left"/>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八</w:t>
      </w:r>
      <w:r>
        <w:rPr>
          <w:rFonts w:hint="eastAsia" w:asciiTheme="minorEastAsia" w:hAnsiTheme="minorEastAsia" w:eastAsiaTheme="minorEastAsia" w:cstheme="minorEastAsia"/>
          <w:color w:val="auto"/>
          <w:sz w:val="21"/>
          <w:szCs w:val="21"/>
          <w:highlight w:val="none"/>
        </w:rPr>
        <w:t>、监督</w:t>
      </w:r>
    </w:p>
    <w:p>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（一）岗位设置规范</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严格规范不相容岗位设置，采购申请、招标组织、合同签订、付款审核、质量验收等岗位分设，明确各岗位职责，避免一人多岗引发的风险。</w:t>
      </w:r>
    </w:p>
    <w:p>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（二）专项监督工作组</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成立由</w:t>
      </w:r>
      <w:r>
        <w:rPr>
          <w:rFonts w:hint="eastAsia" w:asciiTheme="minorEastAsia" w:hAnsiTheme="minorEastAsia" w:eastAsiaTheme="minorEastAsia" w:cstheme="minorEastAsia"/>
          <w:color w:val="auto"/>
          <w:sz w:val="21"/>
          <w:szCs w:val="21"/>
          <w:highlight w:val="none"/>
          <w:lang w:val="en-US" w:eastAsia="zh-CN"/>
        </w:rPr>
        <w:t>学校</w:t>
      </w:r>
      <w:r>
        <w:rPr>
          <w:rFonts w:hint="eastAsia" w:asciiTheme="minorEastAsia" w:hAnsiTheme="minorEastAsia" w:eastAsiaTheme="minorEastAsia" w:cstheme="minorEastAsia"/>
          <w:color w:val="auto"/>
          <w:sz w:val="21"/>
          <w:szCs w:val="21"/>
          <w:highlight w:val="none"/>
        </w:rPr>
        <w:t>代表、财务人员</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律师</w:t>
      </w:r>
      <w:r>
        <w:rPr>
          <w:rFonts w:hint="eastAsia" w:asciiTheme="minorEastAsia" w:hAnsiTheme="minorEastAsia" w:eastAsiaTheme="minorEastAsia" w:cstheme="minorEastAsia"/>
          <w:color w:val="auto"/>
          <w:sz w:val="21"/>
          <w:szCs w:val="21"/>
          <w:highlight w:val="none"/>
        </w:rPr>
        <w:t>组成的专项监督工作组，全程参与采购方案制定、招标评审、合同签订、质量验收等关键环节，对采购过程进行全面监督。</w:t>
      </w:r>
    </w:p>
    <w:p>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（三）信息公开公示</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向师生和家长公示校服买购相关信息，包括征求家长意见结果、“三重一大”会议决定、校服采购工作方案、校服选用组织构成情况、选用招标代理机构情况、公开招标信息和文件、招标结果公示、合同签订情况、二次送检结</w:t>
      </w:r>
      <w:r>
        <w:rPr>
          <w:rFonts w:hint="eastAsia" w:asciiTheme="minorEastAsia" w:hAnsiTheme="minorEastAsia" w:eastAsiaTheme="minorEastAsia" w:cstheme="minorEastAsia"/>
          <w:color w:val="auto"/>
          <w:sz w:val="21"/>
          <w:szCs w:val="21"/>
          <w:highlight w:val="none"/>
          <w:lang w:val="en-US" w:eastAsia="zh-CN"/>
        </w:rPr>
        <w:t>果、校服费用收支情况等相关事项，主动接受社会监督</w:t>
      </w:r>
      <w:r>
        <w:rPr>
          <w:rFonts w:hint="eastAsia" w:asciiTheme="minorEastAsia" w:hAnsiTheme="minorEastAsia" w:eastAsiaTheme="minorEastAsia" w:cstheme="minorEastAsia"/>
          <w:color w:val="auto"/>
          <w:sz w:val="21"/>
          <w:szCs w:val="21"/>
          <w:highlight w:val="none"/>
        </w:rPr>
        <w:t>。</w:t>
      </w:r>
    </w:p>
    <w:p>
      <w:pPr>
        <w:spacing w:before="200" w:after="100"/>
        <w:jc w:val="left"/>
        <w:outlineLvl w:val="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九</w:t>
      </w:r>
      <w:r>
        <w:rPr>
          <w:rFonts w:hint="eastAsia" w:asciiTheme="minorEastAsia" w:hAnsiTheme="minorEastAsia" w:eastAsiaTheme="minorEastAsia" w:cstheme="minorEastAsia"/>
          <w:color w:val="auto"/>
          <w:sz w:val="21"/>
          <w:szCs w:val="21"/>
          <w:highlight w:val="none"/>
        </w:rPr>
        <w:t>、其它</w:t>
      </w:r>
      <w:r>
        <w:rPr>
          <w:rFonts w:hint="eastAsia" w:asciiTheme="minorEastAsia" w:hAnsiTheme="minorEastAsia" w:eastAsiaTheme="minorEastAsia" w:cstheme="minorEastAsia"/>
          <w:color w:val="auto"/>
          <w:sz w:val="21"/>
          <w:szCs w:val="21"/>
          <w:highlight w:val="none"/>
          <w:lang w:val="en-US" w:eastAsia="zh-CN"/>
        </w:rPr>
        <w:t>事项</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知识产权：</w:t>
      </w:r>
      <w:r>
        <w:rPr>
          <w:rFonts w:hint="eastAsia" w:asciiTheme="minorEastAsia" w:hAnsiTheme="minorEastAsia" w:eastAsiaTheme="minorEastAsia" w:cstheme="minorEastAsia"/>
          <w:color w:val="auto"/>
          <w:sz w:val="21"/>
          <w:szCs w:val="21"/>
          <w:highlight w:val="none"/>
        </w:rPr>
        <w:t>本次校服</w:t>
      </w:r>
      <w:r>
        <w:rPr>
          <w:rFonts w:hint="eastAsia" w:asciiTheme="minorEastAsia" w:hAnsiTheme="minorEastAsia" w:eastAsiaTheme="minorEastAsia" w:cstheme="minorEastAsia"/>
          <w:color w:val="auto"/>
          <w:sz w:val="21"/>
          <w:szCs w:val="21"/>
          <w:highlight w:val="none"/>
          <w:lang w:val="en-US" w:eastAsia="zh-CN"/>
        </w:rPr>
        <w:t>采购继续沿用原有校服款式，该校服款式已由苏州市青田企业发展有限公司出具授权书，无偿授予我校使用，授权期限自2026年3月5日起至2035年12月31日止，使用范围仅限本校学生校服。授权款式使用覆盖本项目全服务周期，用于满足校服日常供应、学生增补及质保更换需求。本次采购中标供应商仅可在本项目服务周期内，为履行本校校服相关义务使用上述款式，不得将款式图样、款号用于其他学校、商业生产或对外传播</w:t>
      </w:r>
      <w:r>
        <w:rPr>
          <w:rFonts w:hint="eastAsia" w:asciiTheme="minorEastAsia" w:hAnsiTheme="minorEastAsia" w:eastAsiaTheme="minorEastAsia" w:cstheme="minorEastAsia"/>
          <w:color w:val="auto"/>
          <w:sz w:val="21"/>
          <w:szCs w:val="21"/>
          <w:highlight w:val="none"/>
        </w:rPr>
        <w:t>。</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2.供应商需在生产过程中严格保护学生个人信息，不得泄露学生姓名、班级等相关数据。</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3.本方案未尽事宜，由专项工作组协商解决，重大事项报学校领导班子集体研究决定。</w:t>
      </w:r>
    </w:p>
    <w:p>
      <w:pPr>
        <w:spacing w:before="200" w:after="100"/>
        <w:jc w:val="left"/>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十、 附则</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1.本方案经学校专项会议审议通过后实施。</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2.采购全过程接受纪检部门、全体师生和家长的监督。</w:t>
      </w:r>
    </w:p>
    <w:p>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3.本方案由校服采购工作小组负责解释。</w:t>
      </w:r>
    </w:p>
    <w:p>
      <w:pPr>
        <w:ind w:firstLine="482"/>
        <w:jc w:val="left"/>
        <w:rPr>
          <w:rFonts w:hint="eastAsia" w:asciiTheme="minorEastAsia" w:hAnsiTheme="minorEastAsia" w:eastAsiaTheme="minorEastAsia" w:cstheme="minorEastAsia"/>
          <w:color w:val="auto"/>
          <w:sz w:val="21"/>
          <w:szCs w:val="21"/>
          <w:highlight w:val="none"/>
        </w:rPr>
      </w:pPr>
    </w:p>
    <w:p>
      <w:pPr>
        <w:ind w:firstLine="482"/>
        <w:jc w:val="right"/>
        <w:rPr>
          <w:rFonts w:hint="eastAsia" w:asciiTheme="minorEastAsia" w:hAnsiTheme="minorEastAsia" w:eastAsiaTheme="minorEastAsia" w:cstheme="minorEastAsia"/>
          <w:color w:val="auto"/>
          <w:sz w:val="21"/>
          <w:szCs w:val="21"/>
          <w:highlight w:val="none"/>
          <w:lang w:val="en-US" w:eastAsia="zh-CN"/>
        </w:rPr>
      </w:pPr>
    </w:p>
    <w:p>
      <w:pPr>
        <w:ind w:firstLine="482"/>
        <w:jc w:val="right"/>
        <w:rPr>
          <w:rFonts w:hint="eastAsia" w:asciiTheme="minorEastAsia" w:hAnsiTheme="minorEastAsia" w:eastAsiaTheme="minorEastAsia" w:cstheme="minorEastAsia"/>
          <w:color w:val="auto"/>
          <w:sz w:val="21"/>
          <w:szCs w:val="21"/>
          <w:highlight w:val="none"/>
          <w:lang w:val="en-US" w:eastAsia="zh-CN"/>
        </w:rPr>
      </w:pPr>
    </w:p>
    <w:p>
      <w:pPr>
        <w:ind w:firstLine="482"/>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苏州市吴江区</w:t>
      </w:r>
      <w:r>
        <w:rPr>
          <w:rFonts w:hint="eastAsia" w:asciiTheme="minorEastAsia" w:hAnsiTheme="minorEastAsia" w:cstheme="minorEastAsia"/>
          <w:color w:val="auto"/>
          <w:sz w:val="21"/>
          <w:szCs w:val="21"/>
          <w:highlight w:val="none"/>
          <w:lang w:val="en-US" w:eastAsia="zh-CN"/>
        </w:rPr>
        <w:t>菁云学校</w:t>
      </w:r>
      <w:r>
        <w:rPr>
          <w:rFonts w:hint="eastAsia" w:asciiTheme="minorEastAsia" w:hAnsiTheme="minorEastAsia" w:eastAsiaTheme="minorEastAsia" w:cstheme="minorEastAsia"/>
          <w:color w:val="auto"/>
          <w:sz w:val="21"/>
          <w:szCs w:val="21"/>
          <w:highlight w:val="none"/>
        </w:rPr>
        <w:t>校服</w:t>
      </w:r>
      <w:r>
        <w:rPr>
          <w:rFonts w:hint="eastAsia" w:asciiTheme="minorEastAsia" w:hAnsiTheme="minorEastAsia" w:eastAsiaTheme="minorEastAsia" w:cstheme="minorEastAsia"/>
          <w:color w:val="auto"/>
          <w:sz w:val="21"/>
          <w:szCs w:val="21"/>
          <w:highlight w:val="none"/>
          <w:lang w:val="en-US" w:eastAsia="zh-CN"/>
        </w:rPr>
        <w:t>选用</w:t>
      </w:r>
      <w:r>
        <w:rPr>
          <w:rFonts w:hint="eastAsia" w:asciiTheme="minorEastAsia" w:hAnsiTheme="minorEastAsia" w:eastAsiaTheme="minorEastAsia" w:cstheme="minorEastAsia"/>
          <w:color w:val="auto"/>
          <w:sz w:val="21"/>
          <w:szCs w:val="21"/>
          <w:highlight w:val="none"/>
        </w:rPr>
        <w:t>工作小组</w:t>
      </w:r>
    </w:p>
    <w:p>
      <w:pPr>
        <w:ind w:firstLine="482"/>
        <w:jc w:val="right"/>
        <w:rPr>
          <w:rFonts w:hint="eastAsia" w:asciiTheme="minorEastAsia" w:hAnsiTheme="minorEastAsia" w:eastAsiaTheme="minorEastAsia" w:cstheme="minorEastAsia"/>
          <w:color w:val="0000FF"/>
          <w:sz w:val="21"/>
          <w:szCs w:val="21"/>
        </w:rPr>
      </w:pPr>
      <w:r>
        <w:rPr>
          <w:rFonts w:hint="eastAsia" w:asciiTheme="minorEastAsia" w:hAnsiTheme="minorEastAsia" w:eastAsiaTheme="minorEastAsia" w:cstheme="minorEastAsia"/>
          <w:color w:val="auto"/>
          <w:sz w:val="21"/>
          <w:szCs w:val="21"/>
          <w:highlight w:val="none"/>
          <w:lang w:val="en-US" w:eastAsia="zh-CN"/>
        </w:rPr>
        <w:t xml:space="preserve">        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日</w:t>
      </w:r>
    </w:p>
    <w:p>
      <w:pPr>
        <w:spacing w:line="560" w:lineRule="exact"/>
        <w:ind w:firstLine="482"/>
        <w:jc w:val="right"/>
        <w:rPr>
          <w:rFonts w:hint="eastAsia" w:asciiTheme="minorEastAsia" w:hAnsiTheme="minorEastAsia" w:eastAsiaTheme="minorEastAsia" w:cstheme="minorEastAsia"/>
          <w:color w:val="auto"/>
          <w:sz w:val="21"/>
          <w:szCs w:val="21"/>
          <w:highlight w:val="yellow"/>
        </w:rPr>
      </w:pPr>
    </w:p>
    <w:p>
      <w:pPr>
        <w:spacing w:line="560" w:lineRule="exact"/>
        <w:ind w:firstLine="482"/>
        <w:jc w:val="right"/>
        <w:rPr>
          <w:rFonts w:ascii="仿宋" w:eastAsia="仿宋" w:hAnsiTheme="minorEastAsia" w:cstheme="minorEastAsia"/>
          <w:color w:val="auto"/>
          <w:sz w:val="24"/>
          <w:highlight w:val="yellow"/>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EF" w:usb1="C0007841" w:usb2="00000009" w:usb3="00000000" w:csb0="400001FF" w:csb1="FFFF0000"/>
    <w:embedRegular r:id="rId1" w:fontKey="{1012D371-BDF6-9D6E-3E07-7C6A661E21B2}"/>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公文小标宋">
    <w:altName w:val="汉仪书宋二KW"/>
    <w:panose1 w:val="00000000000000000000"/>
    <w:charset w:val="86"/>
    <w:family w:val="auto"/>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lang w:val="en-US"/>
      </w:rPr>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posOffset>3077210</wp:posOffset>
              </wp:positionH>
              <wp:positionV relativeFrom="paragraph">
                <wp:posOffset>-6985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42.3pt;margin-top:-0.55pt;height:144pt;width:144pt;mso-position-horizontal-relative:margin;mso-wrap-style:none;z-index:251659264;mso-width-relative:page;mso-height-relative:page;" filled="f" stroked="f" coordsize="21600,21600" o:gfxdata="UEsFBgAAAAAAAAAAAAAAAAAAAAAAAFBLAwQKAAAAAACHTuJAAAAAAAAAAAAAAAAABAAAAGRycy9Q&#10;SwMEFAAAAAgAh07iQBcryqfXAAAACgEAAA8AAABkcnMvZG93bnJldi54bWxNj01PhDAQhu8m/odm&#10;TLztFpCwiAybuBGPJi4ePHbpCGg/SNtl8d9bT3qcmSfvPG+9X7ViCzk/WYOQbhNgZHorJzMgvHXt&#10;pgTmgzBSKGsI4Zs87Jvrq1pU0l7MKy3HMLAYYnwlEMYQ5opz34+khd/amUy8fVinRYijG7h04hLD&#10;teJZkhRci8nED6OY6TBS/3U8a4RD23VuIe/UOz23d58vjzk9rYi3N2nyACzQGv5g+NWP6tBEp5M9&#10;G+mZQsjLvIgowiZNgUVgt8vi4oSQlcU98Kbm/ys0P1BLAwQUAAAACACHTuJAa4X5+zECAABhBAAA&#10;DgAAAGRycy9lMm9Eb2MueG1srVTNjtMwEL4j8Q6W7zRpEasqaroqWxUhVexKBXF2HaeJ5D/ZbpPy&#10;APAGnLhw57n6HHzOTxctHPbAxRl7xt/M9804i9tWSXISztdG53Q6SSkRmpui1oecfvq4eTWnxAem&#10;CyaNFjk9C09vly9fLBqbiZmpjCyEIwDRPmtsTqsQbJYknldCMT8xVmg4S+MUC9i6Q1I41gBdyWSW&#10;pjdJY1xhneHCe5yueycdEN1zAE1Z1lysDT8qoUOP6oRkAZR8VVtPl121ZSl4uC9LLwKROQXT0K1I&#10;Ansf12S5YNnBMVvVfCiBPaeEJ5wUqzWSXqHWLDBydPVfUKrmznhThgk3KumJdIqAxTR9os2uYlZ0&#10;XCC1t1fR/f+D5R9OD47UBSaBEs0UGn75/u3y49fl51cyjfI01meI2lnEhfataWPocO5xGFm3pVPx&#10;Cz4Efoh7voor2kB4vDSfzecpXBy+cQOc5PG6dT68E0aRaOTUoXudqOy09aEPHUNiNm02tZQ4Z5nU&#10;pMnpzes3aXfh6gG41MgRSfTFRiu0+3ZgsDfFGcSc6SfDW76pkXzLfHhgDqOAgvFYwj2WUhokMYNF&#10;SWXcl3+dx3h0CF5KGoxWTjVeEiXyvUbnABhGw43GfjT0Ud0ZzCq6gVo6ExdckKNZOqM+4wWtYg64&#10;mObIlNMwmnehH2+8QC5Wqy7oaF19qPoLmDvLwlbvLI9ponrero4BYnYaR4F6VQbdMHldl4ZXEkf7&#10;z30X9fhnWP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FyvKp9cAAAAKAQAADwAAAAAAAAABACAA&#10;AAA4AAAAZHJzL2Rvd25yZXYueG1sUEsBAhQAFAAAAAgAh07iQGuF+fsxAgAAYQQAAA4AAAAAAAAA&#10;AQAgAAAAPAEAAGRycy9lMm9Eb2MueG1sUEsFBgAAAAAGAAYAWQEAAN8FA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YmUxYzk4NDlmYmExMWZhNTA3Zjg1Y2YyYjBhMjUifQ=="/>
  </w:docVars>
  <w:rsids>
    <w:rsidRoot w:val="00861633"/>
    <w:rsid w:val="00040470"/>
    <w:rsid w:val="00085FF3"/>
    <w:rsid w:val="000C5260"/>
    <w:rsid w:val="000E643B"/>
    <w:rsid w:val="00176B09"/>
    <w:rsid w:val="00194842"/>
    <w:rsid w:val="001E2FBC"/>
    <w:rsid w:val="00212A81"/>
    <w:rsid w:val="00217993"/>
    <w:rsid w:val="00234562"/>
    <w:rsid w:val="002F5D22"/>
    <w:rsid w:val="003A12C3"/>
    <w:rsid w:val="00401416"/>
    <w:rsid w:val="004635FA"/>
    <w:rsid w:val="00474CA9"/>
    <w:rsid w:val="004933C9"/>
    <w:rsid w:val="004B5648"/>
    <w:rsid w:val="004E4F8B"/>
    <w:rsid w:val="00566087"/>
    <w:rsid w:val="00685907"/>
    <w:rsid w:val="006A6B5D"/>
    <w:rsid w:val="00760743"/>
    <w:rsid w:val="00792BAA"/>
    <w:rsid w:val="007B3B8A"/>
    <w:rsid w:val="007B7FBE"/>
    <w:rsid w:val="007C5735"/>
    <w:rsid w:val="0082270F"/>
    <w:rsid w:val="00861633"/>
    <w:rsid w:val="008D1661"/>
    <w:rsid w:val="008F3FF3"/>
    <w:rsid w:val="009062A7"/>
    <w:rsid w:val="00A64E7D"/>
    <w:rsid w:val="00A93A4D"/>
    <w:rsid w:val="00B26F0E"/>
    <w:rsid w:val="00B85B92"/>
    <w:rsid w:val="00B9461C"/>
    <w:rsid w:val="00BE7C32"/>
    <w:rsid w:val="00BF6D4F"/>
    <w:rsid w:val="00C34074"/>
    <w:rsid w:val="00C4230B"/>
    <w:rsid w:val="00C43FB2"/>
    <w:rsid w:val="00C63742"/>
    <w:rsid w:val="00C8574C"/>
    <w:rsid w:val="00CC664D"/>
    <w:rsid w:val="00CE72AE"/>
    <w:rsid w:val="00CF3752"/>
    <w:rsid w:val="00D639A7"/>
    <w:rsid w:val="00D65BF1"/>
    <w:rsid w:val="00D803EA"/>
    <w:rsid w:val="00D9136F"/>
    <w:rsid w:val="00D968EA"/>
    <w:rsid w:val="00DF4882"/>
    <w:rsid w:val="00E14CF5"/>
    <w:rsid w:val="00E376F5"/>
    <w:rsid w:val="00E63A60"/>
    <w:rsid w:val="00E85CE3"/>
    <w:rsid w:val="00F31999"/>
    <w:rsid w:val="00FE287F"/>
    <w:rsid w:val="01521C8D"/>
    <w:rsid w:val="01787946"/>
    <w:rsid w:val="018A58CB"/>
    <w:rsid w:val="021A31B2"/>
    <w:rsid w:val="02A76009"/>
    <w:rsid w:val="03035935"/>
    <w:rsid w:val="03A04F32"/>
    <w:rsid w:val="03F43EBC"/>
    <w:rsid w:val="04243DB5"/>
    <w:rsid w:val="043F186F"/>
    <w:rsid w:val="047563BF"/>
    <w:rsid w:val="04B05230"/>
    <w:rsid w:val="04CC1D57"/>
    <w:rsid w:val="05353DA0"/>
    <w:rsid w:val="05C56ED2"/>
    <w:rsid w:val="05F175C0"/>
    <w:rsid w:val="063A78C0"/>
    <w:rsid w:val="06691F53"/>
    <w:rsid w:val="068B6E4F"/>
    <w:rsid w:val="0701218C"/>
    <w:rsid w:val="074B3407"/>
    <w:rsid w:val="07BA6793"/>
    <w:rsid w:val="07DD0F50"/>
    <w:rsid w:val="07FC6A20"/>
    <w:rsid w:val="081B727D"/>
    <w:rsid w:val="08A47096"/>
    <w:rsid w:val="095E0943"/>
    <w:rsid w:val="096B31AE"/>
    <w:rsid w:val="09F50896"/>
    <w:rsid w:val="09FD2976"/>
    <w:rsid w:val="0A943317"/>
    <w:rsid w:val="0AF36F33"/>
    <w:rsid w:val="0B955093"/>
    <w:rsid w:val="0C692CAD"/>
    <w:rsid w:val="0D5D1991"/>
    <w:rsid w:val="0DC14CEB"/>
    <w:rsid w:val="0DDE2E88"/>
    <w:rsid w:val="0DF5231E"/>
    <w:rsid w:val="0F054688"/>
    <w:rsid w:val="0F7C2CF7"/>
    <w:rsid w:val="0F8D0CA3"/>
    <w:rsid w:val="0FBD0C1A"/>
    <w:rsid w:val="0FFC7994"/>
    <w:rsid w:val="10066A65"/>
    <w:rsid w:val="11CB5870"/>
    <w:rsid w:val="11F50B3F"/>
    <w:rsid w:val="120D45C3"/>
    <w:rsid w:val="128B14A3"/>
    <w:rsid w:val="132E255A"/>
    <w:rsid w:val="139525D9"/>
    <w:rsid w:val="144E2788"/>
    <w:rsid w:val="15086DDB"/>
    <w:rsid w:val="15CC605B"/>
    <w:rsid w:val="16930926"/>
    <w:rsid w:val="16DA097F"/>
    <w:rsid w:val="172F1F7D"/>
    <w:rsid w:val="19A66EB1"/>
    <w:rsid w:val="19B77EAA"/>
    <w:rsid w:val="1B3E4ADC"/>
    <w:rsid w:val="1B5247CC"/>
    <w:rsid w:val="1B6A434C"/>
    <w:rsid w:val="1BBE1FA1"/>
    <w:rsid w:val="1C470CCD"/>
    <w:rsid w:val="1C530880"/>
    <w:rsid w:val="1CF87735"/>
    <w:rsid w:val="1D3BA856"/>
    <w:rsid w:val="1D4F7269"/>
    <w:rsid w:val="1D807E56"/>
    <w:rsid w:val="1D84721B"/>
    <w:rsid w:val="1DC046F7"/>
    <w:rsid w:val="1E0D0FBE"/>
    <w:rsid w:val="1E2375A6"/>
    <w:rsid w:val="1E6C03DB"/>
    <w:rsid w:val="1E6E4153"/>
    <w:rsid w:val="1F356A1F"/>
    <w:rsid w:val="1F996FAD"/>
    <w:rsid w:val="1FFB37C4"/>
    <w:rsid w:val="204C2FA3"/>
    <w:rsid w:val="20713A86"/>
    <w:rsid w:val="20967991"/>
    <w:rsid w:val="20CC5161"/>
    <w:rsid w:val="20E533CF"/>
    <w:rsid w:val="21222CFF"/>
    <w:rsid w:val="214C4F56"/>
    <w:rsid w:val="217F43CB"/>
    <w:rsid w:val="22BF31CF"/>
    <w:rsid w:val="23474F72"/>
    <w:rsid w:val="2498368E"/>
    <w:rsid w:val="24EF141E"/>
    <w:rsid w:val="25AE7621"/>
    <w:rsid w:val="26072B5E"/>
    <w:rsid w:val="27E72880"/>
    <w:rsid w:val="28211EDA"/>
    <w:rsid w:val="288641D4"/>
    <w:rsid w:val="298F0778"/>
    <w:rsid w:val="2A183AD0"/>
    <w:rsid w:val="2AE80DE9"/>
    <w:rsid w:val="2AEC6B2B"/>
    <w:rsid w:val="2AFA0B1C"/>
    <w:rsid w:val="2B8A6344"/>
    <w:rsid w:val="2C245E51"/>
    <w:rsid w:val="2C792640"/>
    <w:rsid w:val="2CA13752"/>
    <w:rsid w:val="2D5C670C"/>
    <w:rsid w:val="2F4D5BC1"/>
    <w:rsid w:val="2FB53D95"/>
    <w:rsid w:val="2FB971F8"/>
    <w:rsid w:val="2FD302BA"/>
    <w:rsid w:val="301937F3"/>
    <w:rsid w:val="308E2433"/>
    <w:rsid w:val="3347727A"/>
    <w:rsid w:val="344D7F0F"/>
    <w:rsid w:val="34B50542"/>
    <w:rsid w:val="35283D1D"/>
    <w:rsid w:val="356E3CFA"/>
    <w:rsid w:val="359A3628"/>
    <w:rsid w:val="362F1FC2"/>
    <w:rsid w:val="36704B62"/>
    <w:rsid w:val="367F4CF7"/>
    <w:rsid w:val="36C40738"/>
    <w:rsid w:val="36C941C4"/>
    <w:rsid w:val="36CC5A63"/>
    <w:rsid w:val="36F62AE0"/>
    <w:rsid w:val="370734B9"/>
    <w:rsid w:val="3711123F"/>
    <w:rsid w:val="376D3F36"/>
    <w:rsid w:val="37895702"/>
    <w:rsid w:val="38417D8A"/>
    <w:rsid w:val="3929719C"/>
    <w:rsid w:val="39DF785B"/>
    <w:rsid w:val="3A6824A7"/>
    <w:rsid w:val="3AE0388B"/>
    <w:rsid w:val="3AEE45CB"/>
    <w:rsid w:val="3AFA13B6"/>
    <w:rsid w:val="3B0E464E"/>
    <w:rsid w:val="3B491430"/>
    <w:rsid w:val="3B87124F"/>
    <w:rsid w:val="3C177780"/>
    <w:rsid w:val="3CF66E12"/>
    <w:rsid w:val="3D0B0DB2"/>
    <w:rsid w:val="3E9E7CE5"/>
    <w:rsid w:val="3F2830F9"/>
    <w:rsid w:val="40477F08"/>
    <w:rsid w:val="408A44A5"/>
    <w:rsid w:val="40BF2194"/>
    <w:rsid w:val="40E02836"/>
    <w:rsid w:val="41894C7C"/>
    <w:rsid w:val="41E55C2A"/>
    <w:rsid w:val="4235270E"/>
    <w:rsid w:val="42927B60"/>
    <w:rsid w:val="42D53494"/>
    <w:rsid w:val="42D907DD"/>
    <w:rsid w:val="437547A0"/>
    <w:rsid w:val="4444462D"/>
    <w:rsid w:val="44E623E5"/>
    <w:rsid w:val="453018B3"/>
    <w:rsid w:val="45977244"/>
    <w:rsid w:val="45D109A0"/>
    <w:rsid w:val="46AF05B5"/>
    <w:rsid w:val="46EA44FB"/>
    <w:rsid w:val="47A11E02"/>
    <w:rsid w:val="47F22E4F"/>
    <w:rsid w:val="48A26623"/>
    <w:rsid w:val="48DB1B35"/>
    <w:rsid w:val="49A2684C"/>
    <w:rsid w:val="4A0F7CE8"/>
    <w:rsid w:val="4A4C4A99"/>
    <w:rsid w:val="4A8E06E2"/>
    <w:rsid w:val="4AD22CB5"/>
    <w:rsid w:val="4AF64A04"/>
    <w:rsid w:val="4B223A4B"/>
    <w:rsid w:val="4B590CFA"/>
    <w:rsid w:val="4B645E12"/>
    <w:rsid w:val="4BA34B8C"/>
    <w:rsid w:val="4BD046E5"/>
    <w:rsid w:val="4C371778"/>
    <w:rsid w:val="4C5E6D05"/>
    <w:rsid w:val="4C6809D6"/>
    <w:rsid w:val="4CF17B79"/>
    <w:rsid w:val="4D135D42"/>
    <w:rsid w:val="4D1A6B8D"/>
    <w:rsid w:val="4D49076B"/>
    <w:rsid w:val="4D574157"/>
    <w:rsid w:val="4D7C0A90"/>
    <w:rsid w:val="4EC414B0"/>
    <w:rsid w:val="4EC65583"/>
    <w:rsid w:val="4EE334F2"/>
    <w:rsid w:val="4F5364F2"/>
    <w:rsid w:val="4F624D5E"/>
    <w:rsid w:val="4FA0507F"/>
    <w:rsid w:val="4FAA69E2"/>
    <w:rsid w:val="4FC21359"/>
    <w:rsid w:val="50B91E13"/>
    <w:rsid w:val="50D50081"/>
    <w:rsid w:val="51842D6A"/>
    <w:rsid w:val="518A2B8B"/>
    <w:rsid w:val="52F201A7"/>
    <w:rsid w:val="530F7553"/>
    <w:rsid w:val="533A3970"/>
    <w:rsid w:val="535E5ADC"/>
    <w:rsid w:val="53A17EE1"/>
    <w:rsid w:val="548715A4"/>
    <w:rsid w:val="5531145B"/>
    <w:rsid w:val="558570B1"/>
    <w:rsid w:val="5661367A"/>
    <w:rsid w:val="567809C3"/>
    <w:rsid w:val="56B714EC"/>
    <w:rsid w:val="57062473"/>
    <w:rsid w:val="57F02F53"/>
    <w:rsid w:val="57F549C2"/>
    <w:rsid w:val="57F56770"/>
    <w:rsid w:val="580F226F"/>
    <w:rsid w:val="585F62DF"/>
    <w:rsid w:val="58AE4B70"/>
    <w:rsid w:val="59396B30"/>
    <w:rsid w:val="59527BF2"/>
    <w:rsid w:val="596F4314"/>
    <w:rsid w:val="59FE5F55"/>
    <w:rsid w:val="5A625C12"/>
    <w:rsid w:val="5AA75D1B"/>
    <w:rsid w:val="5B5714EF"/>
    <w:rsid w:val="5C675762"/>
    <w:rsid w:val="5C846562"/>
    <w:rsid w:val="5D9A3915"/>
    <w:rsid w:val="5DE0757A"/>
    <w:rsid w:val="5E2356B9"/>
    <w:rsid w:val="5EDD531C"/>
    <w:rsid w:val="5EEE5CC7"/>
    <w:rsid w:val="5F9E1A6E"/>
    <w:rsid w:val="6140265D"/>
    <w:rsid w:val="6215372E"/>
    <w:rsid w:val="624175C8"/>
    <w:rsid w:val="625878BF"/>
    <w:rsid w:val="628C1A54"/>
    <w:rsid w:val="62CA6A4B"/>
    <w:rsid w:val="63053888"/>
    <w:rsid w:val="63AC7EFE"/>
    <w:rsid w:val="63D80CF3"/>
    <w:rsid w:val="64531E24"/>
    <w:rsid w:val="654E74BF"/>
    <w:rsid w:val="65E240AB"/>
    <w:rsid w:val="66417024"/>
    <w:rsid w:val="670C13E0"/>
    <w:rsid w:val="671015E3"/>
    <w:rsid w:val="67E94E3A"/>
    <w:rsid w:val="6847493B"/>
    <w:rsid w:val="68892B68"/>
    <w:rsid w:val="68C9298C"/>
    <w:rsid w:val="691962F1"/>
    <w:rsid w:val="6A681023"/>
    <w:rsid w:val="6A9C2A7B"/>
    <w:rsid w:val="6B533A81"/>
    <w:rsid w:val="6B9B48D9"/>
    <w:rsid w:val="6C407719"/>
    <w:rsid w:val="6C4A3552"/>
    <w:rsid w:val="6C6A731D"/>
    <w:rsid w:val="6C7D68DC"/>
    <w:rsid w:val="6C951E77"/>
    <w:rsid w:val="6CBF5146"/>
    <w:rsid w:val="6D995997"/>
    <w:rsid w:val="6E0B30F2"/>
    <w:rsid w:val="6E597A7A"/>
    <w:rsid w:val="6F2E0F7E"/>
    <w:rsid w:val="6F437969"/>
    <w:rsid w:val="6F830629"/>
    <w:rsid w:val="6F92269E"/>
    <w:rsid w:val="6FBB1BF5"/>
    <w:rsid w:val="6FD74555"/>
    <w:rsid w:val="6FF2524F"/>
    <w:rsid w:val="704742C4"/>
    <w:rsid w:val="706B1F69"/>
    <w:rsid w:val="70903082"/>
    <w:rsid w:val="70CE7706"/>
    <w:rsid w:val="728169BC"/>
    <w:rsid w:val="734D525A"/>
    <w:rsid w:val="735A34D3"/>
    <w:rsid w:val="735E213E"/>
    <w:rsid w:val="73EE31E0"/>
    <w:rsid w:val="747B552F"/>
    <w:rsid w:val="749F6B02"/>
    <w:rsid w:val="753C3DE8"/>
    <w:rsid w:val="75616D9B"/>
    <w:rsid w:val="75734D20"/>
    <w:rsid w:val="75ED76DA"/>
    <w:rsid w:val="76277FE4"/>
    <w:rsid w:val="767E45F5"/>
    <w:rsid w:val="769C3384"/>
    <w:rsid w:val="76B95BCF"/>
    <w:rsid w:val="777C7EBC"/>
    <w:rsid w:val="77860D3A"/>
    <w:rsid w:val="77C47AB5"/>
    <w:rsid w:val="77D824E2"/>
    <w:rsid w:val="782B485E"/>
    <w:rsid w:val="78D45AD6"/>
    <w:rsid w:val="79B24069"/>
    <w:rsid w:val="7A0128FA"/>
    <w:rsid w:val="7A481FC6"/>
    <w:rsid w:val="7AEE0D27"/>
    <w:rsid w:val="7AF536F6"/>
    <w:rsid w:val="7B000E04"/>
    <w:rsid w:val="7B0E51CF"/>
    <w:rsid w:val="7B1719C2"/>
    <w:rsid w:val="7BAD073E"/>
    <w:rsid w:val="7BBD6CF5"/>
    <w:rsid w:val="7BCD7AEA"/>
    <w:rsid w:val="7BE349AD"/>
    <w:rsid w:val="7C120DEF"/>
    <w:rsid w:val="7C246AA5"/>
    <w:rsid w:val="7C9407B1"/>
    <w:rsid w:val="7CA13464"/>
    <w:rsid w:val="7D5A0C9F"/>
    <w:rsid w:val="7E5179B7"/>
    <w:rsid w:val="7E68119A"/>
    <w:rsid w:val="7E8B30DA"/>
    <w:rsid w:val="7EA74A6F"/>
    <w:rsid w:val="F1FB2A67"/>
    <w:rsid w:val="FF57D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next w:val="1"/>
    <w:qFormat/>
    <w:uiPriority w:val="0"/>
    <w:pPr>
      <w:spacing w:line="360" w:lineRule="auto"/>
      <w:ind w:firstLine="570"/>
    </w:pPr>
    <w:rPr>
      <w:sz w:val="24"/>
    </w:rPr>
  </w:style>
  <w:style w:type="paragraph" w:styleId="4">
    <w:name w:val="Balloon Text"/>
    <w:basedOn w:val="1"/>
    <w:link w:val="16"/>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annotation reference"/>
    <w:basedOn w:val="9"/>
    <w:qFormat/>
    <w:uiPriority w:val="0"/>
    <w:rPr>
      <w:sz w:val="21"/>
      <w:szCs w:val="21"/>
    </w:rPr>
  </w:style>
  <w:style w:type="paragraph" w:customStyle="1" w:styleId="11">
    <w:name w:val="Table Text"/>
    <w:basedOn w:val="1"/>
    <w:qFormat/>
    <w:uiPriority w:val="0"/>
    <w:rPr>
      <w:rFonts w:ascii="宋体" w:hAnsi="宋体" w:eastAsia="宋体" w:cs="宋体"/>
      <w:sz w:val="24"/>
    </w:rPr>
  </w:style>
  <w:style w:type="table" w:customStyle="1" w:styleId="12">
    <w:name w:val="Table Normal"/>
    <w:qFormat/>
    <w:uiPriority w:val="0"/>
    <w:tblPr>
      <w:tblCellMar>
        <w:top w:w="0" w:type="dxa"/>
        <w:left w:w="0" w:type="dxa"/>
        <w:bottom w:w="0" w:type="dxa"/>
        <w:right w:w="0" w:type="dxa"/>
      </w:tblCellMar>
    </w:tblPr>
  </w:style>
  <w:style w:type="paragraph" w:styleId="13">
    <w:name w:val="List Paragraph"/>
    <w:basedOn w:val="1"/>
    <w:qFormat/>
    <w:uiPriority w:val="34"/>
    <w:pPr>
      <w:ind w:firstLine="420" w:firstLineChars="200"/>
    </w:pPr>
    <w:rPr>
      <w:rFonts w:ascii="Calibri" w:hAnsi="Calibri"/>
      <w:szCs w:val="22"/>
    </w:rPr>
  </w:style>
  <w:style w:type="character" w:customStyle="1" w:styleId="14">
    <w:name w:val="页眉 字符"/>
    <w:basedOn w:val="9"/>
    <w:link w:val="6"/>
    <w:qFormat/>
    <w:uiPriority w:val="0"/>
    <w:rPr>
      <w:rFonts w:asciiTheme="minorHAnsi" w:hAnsiTheme="minorHAnsi" w:eastAsiaTheme="minorEastAsia" w:cstheme="minorBidi"/>
      <w:kern w:val="2"/>
      <w:sz w:val="18"/>
      <w:szCs w:val="18"/>
    </w:rPr>
  </w:style>
  <w:style w:type="character" w:customStyle="1" w:styleId="15">
    <w:name w:val="页脚 字符"/>
    <w:basedOn w:val="9"/>
    <w:link w:val="5"/>
    <w:qFormat/>
    <w:uiPriority w:val="0"/>
    <w:rPr>
      <w:rFonts w:asciiTheme="minorHAnsi" w:hAnsiTheme="minorHAnsi" w:eastAsiaTheme="minorEastAsia" w:cstheme="minorBidi"/>
      <w:kern w:val="2"/>
      <w:sz w:val="18"/>
      <w:szCs w:val="18"/>
    </w:rPr>
  </w:style>
  <w:style w:type="character" w:customStyle="1" w:styleId="16">
    <w:name w:val="批注框文本 字符"/>
    <w:basedOn w:val="9"/>
    <w:link w:val="4"/>
    <w:qFormat/>
    <w:uiPriority w:val="0"/>
    <w:rPr>
      <w:rFonts w:asciiTheme="minorHAnsi" w:hAnsiTheme="minorHAnsi" w:eastAsiaTheme="minorEastAsia" w:cstheme="minorBidi"/>
      <w:kern w:val="2"/>
      <w:sz w:val="18"/>
      <w:szCs w:val="18"/>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7348</Words>
  <Characters>7838</Characters>
  <Lines>46</Lines>
  <Paragraphs>12</Paragraphs>
  <TotalTime>10</TotalTime>
  <ScaleCrop>false</ScaleCrop>
  <LinksUpToDate>false</LinksUpToDate>
  <CharactersWithSpaces>7941</CharactersWithSpaces>
  <Application>WPS Office_6.5.0.8619_F1E327BC-269C-435d-A152-05C5408002CA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2025-12-30T17:52:00Z</dcterms:created>
  <dc:creator>Administrator</dc:creator>
  <cp:lastModifiedBy>WPS_1673588015</cp:lastModifiedBy>
  <cp:lastPrinted>2026-08-07T08:26:00Z</cp:lastPrinted>
  <dcterms:modified xsi:type="dcterms:W3CDTF">2026-08-12T13:40:14Z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2052-6.5.0.8619</vt:lpwstr>
  </property>
  <property fmtid="{D5CDD505-2E9C-101B-9397-08002B2CF9AE}" pid="3" name="KSOTemplateDocerSaveRecord">
    <vt:lpwstr>eyJoZGlkIjoiNjBlYzAxMDZiMTY0ZjdhNTUzNWYxOGVmMWQwYThmZDIiLCJ1c2VySWQiOiIzMDAwNTg4NTAifQ==</vt:lpwstr>
  </property>
  <property fmtid="{D5CDD505-2E9C-101B-9397-08002B2CF9AE}" pid="4" name="ICV">
    <vt:lpwstr>9774546CA9FE426283DE44F94F7B2799_13</vt:lpwstr>
  </property>
</Properties>
</file>